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05A" w:rsidRPr="008714E2" w:rsidRDefault="00360442" w:rsidP="001931CB">
      <w:pPr>
        <w:pBdr>
          <w:bottom w:val="dotted" w:sz="6" w:space="0" w:color="345111"/>
        </w:pBdr>
        <w:spacing w:after="75" w:line="285" w:lineRule="atLeast"/>
        <w:outlineLvl w:val="1"/>
        <w:rPr>
          <w:rFonts w:ascii="Arial" w:eastAsia="Times New Roman" w:hAnsi="Arial" w:cs="Arial"/>
          <w:b/>
          <w:bCs/>
          <w:caps/>
          <w:color w:val="333333"/>
          <w:sz w:val="18"/>
          <w:szCs w:val="18"/>
          <w:lang w:eastAsia="hr-HR"/>
        </w:rPr>
      </w:pPr>
      <w:r w:rsidRPr="008714E2">
        <w:rPr>
          <w:rFonts w:ascii="Arial" w:eastAsia="Times New Roman" w:hAnsi="Arial" w:cs="Arial"/>
          <w:b/>
          <w:bCs/>
          <w:caps/>
          <w:color w:val="333333"/>
          <w:sz w:val="18"/>
          <w:szCs w:val="18"/>
          <w:lang w:eastAsia="hr-HR"/>
        </w:rPr>
        <w:t>UPRAVLJANJE I ODRŽAVANJE GROBLJA</w:t>
      </w:r>
    </w:p>
    <w:p w:rsidR="00CC19B7" w:rsidRPr="008714E2" w:rsidRDefault="00CC19B7"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eastAsia="Times New Roman" w:hAnsi="Arial" w:cs="Arial"/>
          <w:color w:val="000000"/>
          <w:sz w:val="18"/>
          <w:szCs w:val="18"/>
          <w:lang w:eastAsia="hr-HR"/>
        </w:rPr>
        <w:t xml:space="preserve">Na području Općine Martinska Ves  je 5 (pet) groblja: Martinska Ves, </w:t>
      </w:r>
      <w:proofErr w:type="spellStart"/>
      <w:r w:rsidRPr="008714E2">
        <w:rPr>
          <w:rFonts w:ascii="Arial" w:eastAsia="Times New Roman" w:hAnsi="Arial" w:cs="Arial"/>
          <w:color w:val="000000"/>
          <w:sz w:val="18"/>
          <w:szCs w:val="18"/>
          <w:lang w:eastAsia="hr-HR"/>
        </w:rPr>
        <w:t>Strelečko</w:t>
      </w:r>
      <w:proofErr w:type="spellEnd"/>
      <w:r w:rsidRPr="008714E2">
        <w:rPr>
          <w:rFonts w:ascii="Arial" w:eastAsia="Times New Roman" w:hAnsi="Arial" w:cs="Arial"/>
          <w:color w:val="000000"/>
          <w:sz w:val="18"/>
          <w:szCs w:val="18"/>
          <w:lang w:eastAsia="hr-HR"/>
        </w:rPr>
        <w:t xml:space="preserve">, Bok </w:t>
      </w:r>
      <w:proofErr w:type="spellStart"/>
      <w:r w:rsidRPr="008714E2">
        <w:rPr>
          <w:rFonts w:ascii="Arial" w:eastAsia="Times New Roman" w:hAnsi="Arial" w:cs="Arial"/>
          <w:color w:val="000000"/>
          <w:sz w:val="18"/>
          <w:szCs w:val="18"/>
          <w:lang w:eastAsia="hr-HR"/>
        </w:rPr>
        <w:t>Palanječki</w:t>
      </w:r>
      <w:proofErr w:type="spellEnd"/>
      <w:r w:rsidRPr="008714E2">
        <w:rPr>
          <w:rFonts w:ascii="Arial" w:eastAsia="Times New Roman" w:hAnsi="Arial" w:cs="Arial"/>
          <w:color w:val="000000"/>
          <w:sz w:val="18"/>
          <w:szCs w:val="18"/>
          <w:lang w:eastAsia="hr-HR"/>
        </w:rPr>
        <w:t xml:space="preserve">, Tišina </w:t>
      </w:r>
      <w:proofErr w:type="spellStart"/>
      <w:r w:rsidRPr="008714E2">
        <w:rPr>
          <w:rFonts w:ascii="Arial" w:eastAsia="Times New Roman" w:hAnsi="Arial" w:cs="Arial"/>
          <w:color w:val="000000"/>
          <w:sz w:val="18"/>
          <w:szCs w:val="18"/>
          <w:lang w:eastAsia="hr-HR"/>
        </w:rPr>
        <w:t>Erdedska</w:t>
      </w:r>
      <w:proofErr w:type="spellEnd"/>
      <w:r w:rsidRPr="008714E2">
        <w:rPr>
          <w:rFonts w:ascii="Arial" w:eastAsia="Times New Roman" w:hAnsi="Arial" w:cs="Arial"/>
          <w:color w:val="000000"/>
          <w:sz w:val="18"/>
          <w:szCs w:val="18"/>
          <w:lang w:eastAsia="hr-HR"/>
        </w:rPr>
        <w:t xml:space="preserve"> i </w:t>
      </w:r>
      <w:proofErr w:type="spellStart"/>
      <w:r w:rsidRPr="008714E2">
        <w:rPr>
          <w:rFonts w:ascii="Arial" w:eastAsia="Times New Roman" w:hAnsi="Arial" w:cs="Arial"/>
          <w:color w:val="000000"/>
          <w:sz w:val="18"/>
          <w:szCs w:val="18"/>
          <w:lang w:eastAsia="hr-HR"/>
        </w:rPr>
        <w:t>Setuš</w:t>
      </w:r>
      <w:proofErr w:type="spellEnd"/>
      <w:r w:rsidRPr="008714E2">
        <w:rPr>
          <w:rFonts w:ascii="Arial" w:eastAsia="Times New Roman" w:hAnsi="Arial" w:cs="Arial"/>
          <w:color w:val="000000"/>
          <w:sz w:val="18"/>
          <w:szCs w:val="18"/>
          <w:lang w:eastAsia="hr-HR"/>
        </w:rPr>
        <w:t>.</w:t>
      </w:r>
    </w:p>
    <w:p w:rsidR="00CC19B7" w:rsidRPr="008714E2" w:rsidRDefault="00CC19B7"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eastAsia="Times New Roman" w:hAnsi="Arial" w:cs="Arial"/>
          <w:color w:val="000000"/>
          <w:sz w:val="18"/>
          <w:szCs w:val="18"/>
          <w:lang w:eastAsia="hr-HR"/>
        </w:rPr>
        <w:t xml:space="preserve">Grobljima upravlja Općina Martinska Ves, Desna Martinska Ves 67, 44 201 Martinska Ves </w:t>
      </w:r>
    </w:p>
    <w:p w:rsidR="0059505A" w:rsidRPr="008714E2" w:rsidRDefault="0059505A"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eastAsia="Times New Roman" w:hAnsi="Arial" w:cs="Arial"/>
          <w:color w:val="000000"/>
          <w:sz w:val="18"/>
          <w:szCs w:val="18"/>
          <w:lang w:eastAsia="hr-HR"/>
        </w:rPr>
        <w:t>UPRAVA GROBLJA</w:t>
      </w:r>
      <w:r w:rsidR="006B6A57" w:rsidRPr="008714E2">
        <w:rPr>
          <w:rFonts w:ascii="Arial" w:eastAsia="Times New Roman" w:hAnsi="Arial" w:cs="Arial"/>
          <w:color w:val="000000"/>
          <w:sz w:val="18"/>
          <w:szCs w:val="18"/>
          <w:lang w:eastAsia="hr-HR"/>
        </w:rPr>
        <w:t xml:space="preserve"> KONTAKT:</w:t>
      </w:r>
    </w:p>
    <w:p w:rsidR="006B6A57" w:rsidRPr="008714E2" w:rsidRDefault="006B6A57" w:rsidP="001931CB">
      <w:pPr>
        <w:pStyle w:val="Bezproreda"/>
        <w:rPr>
          <w:rFonts w:ascii="Arial" w:hAnsi="Arial" w:cs="Arial"/>
          <w:color w:val="C00000"/>
          <w:sz w:val="18"/>
          <w:szCs w:val="18"/>
          <w:lang w:eastAsia="hr-HR"/>
        </w:rPr>
      </w:pPr>
      <w:r w:rsidRPr="008714E2">
        <w:rPr>
          <w:rFonts w:ascii="Arial" w:hAnsi="Arial" w:cs="Arial"/>
          <w:color w:val="C00000"/>
          <w:sz w:val="18"/>
          <w:szCs w:val="18"/>
          <w:lang w:eastAsia="hr-HR"/>
        </w:rPr>
        <w:t>TEL: 044/711-350 ili 044/711-201</w:t>
      </w:r>
      <w:r w:rsidR="0059505A" w:rsidRPr="008714E2">
        <w:rPr>
          <w:rFonts w:ascii="Arial" w:hAnsi="Arial" w:cs="Arial"/>
          <w:color w:val="C00000"/>
          <w:sz w:val="18"/>
          <w:szCs w:val="18"/>
          <w:lang w:eastAsia="hr-HR"/>
        </w:rPr>
        <w:br/>
      </w:r>
      <w:r w:rsidRPr="008714E2">
        <w:rPr>
          <w:rFonts w:ascii="Arial" w:hAnsi="Arial" w:cs="Arial"/>
          <w:color w:val="C00000"/>
          <w:sz w:val="18"/>
          <w:szCs w:val="18"/>
          <w:lang w:eastAsia="hr-HR"/>
        </w:rPr>
        <w:t>FAX</w:t>
      </w:r>
      <w:r w:rsidR="0059505A" w:rsidRPr="008714E2">
        <w:rPr>
          <w:rFonts w:ascii="Arial" w:hAnsi="Arial" w:cs="Arial"/>
          <w:color w:val="C00000"/>
          <w:sz w:val="18"/>
          <w:szCs w:val="18"/>
          <w:lang w:eastAsia="hr-HR"/>
        </w:rPr>
        <w:t>:</w:t>
      </w:r>
      <w:r w:rsidRPr="008714E2">
        <w:rPr>
          <w:rFonts w:ascii="Arial" w:hAnsi="Arial" w:cs="Arial"/>
          <w:color w:val="C00000"/>
          <w:sz w:val="18"/>
          <w:szCs w:val="18"/>
          <w:lang w:eastAsia="hr-HR"/>
        </w:rPr>
        <w:t> 044/711-250</w:t>
      </w:r>
    </w:p>
    <w:p w:rsidR="006B6A57" w:rsidRPr="008714E2" w:rsidRDefault="006B6A57" w:rsidP="001931CB">
      <w:pPr>
        <w:pStyle w:val="Bezproreda"/>
        <w:rPr>
          <w:rFonts w:ascii="Arial" w:hAnsi="Arial" w:cs="Arial"/>
          <w:color w:val="C00000"/>
          <w:sz w:val="18"/>
          <w:szCs w:val="18"/>
          <w:lang w:eastAsia="hr-HR"/>
        </w:rPr>
      </w:pPr>
      <w:r w:rsidRPr="008714E2">
        <w:rPr>
          <w:rFonts w:ascii="Arial" w:hAnsi="Arial" w:cs="Arial"/>
          <w:color w:val="C00000"/>
          <w:sz w:val="18"/>
          <w:szCs w:val="18"/>
          <w:lang w:eastAsia="hr-HR"/>
        </w:rPr>
        <w:t>MOB: 099/376 49 44</w:t>
      </w:r>
    </w:p>
    <w:p w:rsidR="0059505A" w:rsidRPr="008714E2" w:rsidRDefault="0059505A"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eastAsia="Times New Roman" w:hAnsi="Arial" w:cs="Arial"/>
          <w:b/>
          <w:bCs/>
          <w:color w:val="000000"/>
          <w:sz w:val="18"/>
          <w:szCs w:val="18"/>
          <w:lang w:eastAsia="hr-HR"/>
        </w:rPr>
        <w:t>UPRAVA GROBLJA U SVOM RADU OBAVLJA SLJEDEĆE DJELATNOSTI:</w:t>
      </w:r>
      <w:r w:rsidRPr="008714E2">
        <w:rPr>
          <w:rFonts w:ascii="Arial" w:eastAsia="Times New Roman" w:hAnsi="Arial" w:cs="Arial"/>
          <w:b/>
          <w:bCs/>
          <w:color w:val="000000"/>
          <w:sz w:val="18"/>
          <w:szCs w:val="18"/>
          <w:lang w:eastAsia="hr-HR"/>
        </w:rPr>
        <w:br/>
      </w:r>
      <w:r w:rsidRPr="008714E2">
        <w:rPr>
          <w:rFonts w:ascii="Arial" w:eastAsia="Times New Roman" w:hAnsi="Arial" w:cs="Arial"/>
          <w:color w:val="000000"/>
          <w:sz w:val="18"/>
          <w:szCs w:val="18"/>
          <w:lang w:eastAsia="hr-HR"/>
        </w:rPr>
        <w:br/>
        <w:t>-          dodjela grobnih mjesta korisnicima na korištenje</w:t>
      </w:r>
      <w:r w:rsidRPr="008714E2">
        <w:rPr>
          <w:rFonts w:ascii="Arial" w:eastAsia="Times New Roman" w:hAnsi="Arial" w:cs="Arial"/>
          <w:color w:val="000000"/>
          <w:sz w:val="18"/>
          <w:szCs w:val="18"/>
          <w:lang w:eastAsia="hr-HR"/>
        </w:rPr>
        <w:br/>
        <w:t>-          uređenje, održavanje i rekonstrukcija groblja</w:t>
      </w:r>
      <w:r w:rsidRPr="008714E2">
        <w:rPr>
          <w:rFonts w:ascii="Arial" w:eastAsia="Times New Roman" w:hAnsi="Arial" w:cs="Arial"/>
          <w:color w:val="000000"/>
          <w:sz w:val="18"/>
          <w:szCs w:val="18"/>
          <w:lang w:eastAsia="hr-HR"/>
        </w:rPr>
        <w:br/>
        <w:t>-          obavlja naplatu godišnje grobne naknade</w:t>
      </w:r>
      <w:r w:rsidRPr="008714E2">
        <w:rPr>
          <w:rFonts w:ascii="Arial" w:eastAsia="Times New Roman" w:hAnsi="Arial" w:cs="Arial"/>
          <w:color w:val="000000"/>
          <w:sz w:val="18"/>
          <w:szCs w:val="18"/>
          <w:lang w:eastAsia="hr-HR"/>
        </w:rPr>
        <w:br/>
        <w:t>-          nadzire korištenje objekata na grobljima</w:t>
      </w:r>
      <w:r w:rsidRPr="008714E2">
        <w:rPr>
          <w:rFonts w:ascii="Arial" w:eastAsia="Times New Roman" w:hAnsi="Arial" w:cs="Arial"/>
          <w:color w:val="000000"/>
          <w:sz w:val="18"/>
          <w:szCs w:val="18"/>
          <w:lang w:eastAsia="hr-HR"/>
        </w:rPr>
        <w:br/>
        <w:t>-          izdaje potrebne dozvole i potvrde</w:t>
      </w:r>
      <w:r w:rsidRPr="008714E2">
        <w:rPr>
          <w:rFonts w:ascii="Arial" w:eastAsia="Times New Roman" w:hAnsi="Arial" w:cs="Arial"/>
          <w:color w:val="000000"/>
          <w:sz w:val="18"/>
          <w:szCs w:val="18"/>
          <w:lang w:eastAsia="hr-HR"/>
        </w:rPr>
        <w:br/>
        <w:t>-          vodi propisanu evidenciju o umrlim osobama i korisnicima grobnih mjesta</w:t>
      </w:r>
    </w:p>
    <w:p w:rsidR="0059505A" w:rsidRPr="008714E2" w:rsidRDefault="0059505A"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eastAsia="Times New Roman" w:hAnsi="Arial" w:cs="Arial"/>
          <w:b/>
          <w:bCs/>
          <w:color w:val="000000"/>
          <w:sz w:val="18"/>
          <w:szCs w:val="18"/>
          <w:lang w:eastAsia="hr-HR"/>
        </w:rPr>
        <w:t>GROBOVI I DRUGI OBJEKTI NA GROBLJIMA MORAJU SE IZGRAĐIVATI PREMA PRAVILNIKU O GROBLJIMA</w:t>
      </w:r>
      <w:r w:rsidR="006B6A57" w:rsidRPr="008714E2">
        <w:rPr>
          <w:rFonts w:ascii="Arial" w:eastAsia="Times New Roman" w:hAnsi="Arial" w:cs="Arial"/>
          <w:b/>
          <w:bCs/>
          <w:color w:val="000000"/>
          <w:sz w:val="18"/>
          <w:szCs w:val="18"/>
          <w:lang w:eastAsia="hr-HR"/>
        </w:rPr>
        <w:t xml:space="preserve"> („Narodne novine“ ,broj 99/02)</w:t>
      </w:r>
    </w:p>
    <w:p w:rsidR="0059505A" w:rsidRPr="008714E2" w:rsidRDefault="0059505A" w:rsidP="001931CB">
      <w:pPr>
        <w:spacing w:after="0" w:line="285" w:lineRule="atLeast"/>
        <w:rPr>
          <w:rFonts w:ascii="Arial" w:eastAsia="Times New Roman" w:hAnsi="Arial" w:cs="Arial"/>
          <w:b/>
          <w:bCs/>
          <w:color w:val="000000"/>
          <w:sz w:val="18"/>
          <w:szCs w:val="18"/>
          <w:lang w:eastAsia="hr-HR"/>
        </w:rPr>
      </w:pPr>
      <w:r w:rsidRPr="008714E2">
        <w:rPr>
          <w:rFonts w:ascii="Arial" w:eastAsia="Times New Roman" w:hAnsi="Arial" w:cs="Arial"/>
          <w:b/>
          <w:bCs/>
          <w:color w:val="000000"/>
          <w:sz w:val="18"/>
          <w:szCs w:val="18"/>
          <w:lang w:eastAsia="hr-HR"/>
        </w:rPr>
        <w:t>KORISNICI GROBNIH MJESTA dužni su:</w:t>
      </w:r>
    </w:p>
    <w:p w:rsidR="008714E2" w:rsidRPr="008714E2" w:rsidRDefault="008714E2" w:rsidP="001931CB">
      <w:pPr>
        <w:spacing w:after="0" w:line="285" w:lineRule="atLeast"/>
        <w:rPr>
          <w:rFonts w:ascii="Arial" w:eastAsia="Times New Roman" w:hAnsi="Arial" w:cs="Arial"/>
          <w:color w:val="000000"/>
          <w:sz w:val="18"/>
          <w:szCs w:val="18"/>
          <w:lang w:eastAsia="hr-HR"/>
        </w:rPr>
      </w:pPr>
    </w:p>
    <w:p w:rsidR="008714E2" w:rsidRPr="008714E2" w:rsidRDefault="0059505A" w:rsidP="008714E2">
      <w:pPr>
        <w:rPr>
          <w:rFonts w:ascii="Arial" w:hAnsi="Arial" w:cs="Arial"/>
          <w:sz w:val="18"/>
          <w:szCs w:val="18"/>
          <w:lang w:eastAsia="hr-HR"/>
        </w:rPr>
      </w:pPr>
      <w:r w:rsidRPr="008714E2">
        <w:rPr>
          <w:rFonts w:ascii="Arial" w:hAnsi="Arial" w:cs="Arial"/>
          <w:sz w:val="18"/>
          <w:szCs w:val="18"/>
          <w:lang w:eastAsia="hr-HR"/>
        </w:rPr>
        <w:t>-          plaćati grobnu naknadu jednom godišnje</w:t>
      </w:r>
      <w:r w:rsidRPr="008714E2">
        <w:rPr>
          <w:rFonts w:ascii="Arial" w:hAnsi="Arial" w:cs="Arial"/>
          <w:sz w:val="18"/>
          <w:szCs w:val="18"/>
          <w:lang w:eastAsia="hr-HR"/>
        </w:rPr>
        <w:br/>
        <w:t>-          ako korisnik ne plaća grobnu naknadu ili ako nije uveden u evidenciju Uprave groblja mora se u što kraćem roku prijaviti osobno u Upravu groblja</w:t>
      </w:r>
      <w:r w:rsidRPr="008714E2">
        <w:rPr>
          <w:rFonts w:ascii="Arial" w:hAnsi="Arial" w:cs="Arial"/>
          <w:sz w:val="18"/>
          <w:szCs w:val="18"/>
          <w:lang w:eastAsia="hr-HR"/>
        </w:rPr>
        <w:br/>
        <w:t>-          grobno mjesto za koje grobna naknada nije plaćena deset godina, smatra se napuštenim i može se p</w:t>
      </w:r>
      <w:r w:rsidR="008714E2" w:rsidRPr="008714E2">
        <w:rPr>
          <w:rFonts w:ascii="Arial" w:hAnsi="Arial" w:cs="Arial"/>
          <w:sz w:val="18"/>
          <w:szCs w:val="18"/>
          <w:lang w:eastAsia="hr-HR"/>
        </w:rPr>
        <w:t xml:space="preserve">onovo dodijeliti na korištenje </w:t>
      </w:r>
      <w:r w:rsidRPr="008714E2">
        <w:rPr>
          <w:rFonts w:ascii="Arial" w:hAnsi="Arial" w:cs="Arial"/>
          <w:sz w:val="18"/>
          <w:szCs w:val="18"/>
          <w:lang w:eastAsia="hr-HR"/>
        </w:rPr>
        <w:t>(Zakon o grobljima N.N. 19/98</w:t>
      </w:r>
      <w:r w:rsidR="001931CB" w:rsidRPr="008714E2">
        <w:rPr>
          <w:rFonts w:ascii="Arial" w:hAnsi="Arial" w:cs="Arial"/>
          <w:sz w:val="18"/>
          <w:szCs w:val="18"/>
          <w:lang w:eastAsia="hr-HR"/>
        </w:rPr>
        <w:t>,50/12</w:t>
      </w:r>
      <w:r w:rsidRPr="008714E2">
        <w:rPr>
          <w:rFonts w:ascii="Arial" w:hAnsi="Arial" w:cs="Arial"/>
          <w:sz w:val="18"/>
          <w:szCs w:val="18"/>
          <w:lang w:eastAsia="hr-HR"/>
        </w:rPr>
        <w:t>).</w:t>
      </w:r>
      <w:r w:rsidRPr="008714E2">
        <w:rPr>
          <w:rFonts w:ascii="Arial" w:hAnsi="Arial" w:cs="Arial"/>
          <w:sz w:val="18"/>
          <w:szCs w:val="18"/>
          <w:lang w:eastAsia="hr-HR"/>
        </w:rPr>
        <w:br/>
        <w:t xml:space="preserve">-          grobno mjesto mora biti </w:t>
      </w:r>
      <w:r w:rsidR="008714E2" w:rsidRPr="008714E2">
        <w:rPr>
          <w:rFonts w:ascii="Arial" w:hAnsi="Arial" w:cs="Arial"/>
          <w:sz w:val="18"/>
          <w:szCs w:val="18"/>
          <w:lang w:eastAsia="hr-HR"/>
        </w:rPr>
        <w:t>primjereno označeno</w:t>
      </w:r>
    </w:p>
    <w:p w:rsidR="00B10D88" w:rsidRDefault="008714E2" w:rsidP="00B10D88">
      <w:pPr>
        <w:rPr>
          <w:rFonts w:ascii="Arial" w:hAnsi="Arial" w:cs="Arial"/>
          <w:sz w:val="18"/>
          <w:szCs w:val="18"/>
          <w:lang w:eastAsia="hr-HR"/>
        </w:rPr>
      </w:pPr>
      <w:r w:rsidRPr="008714E2">
        <w:rPr>
          <w:rFonts w:ascii="Arial" w:hAnsi="Arial" w:cs="Arial"/>
          <w:sz w:val="18"/>
          <w:szCs w:val="18"/>
          <w:lang w:eastAsia="hr-HR"/>
        </w:rPr>
        <w:t xml:space="preserve">-  </w:t>
      </w:r>
      <w:r w:rsidR="0059505A" w:rsidRPr="008714E2">
        <w:rPr>
          <w:rFonts w:ascii="Arial" w:hAnsi="Arial" w:cs="Arial"/>
          <w:sz w:val="18"/>
          <w:szCs w:val="18"/>
          <w:lang w:eastAsia="hr-HR"/>
        </w:rPr>
        <w:t>     prilikom izgradnje</w:t>
      </w:r>
      <w:r w:rsidR="004050DD" w:rsidRPr="008714E2">
        <w:rPr>
          <w:rFonts w:ascii="Arial" w:hAnsi="Arial" w:cs="Arial"/>
          <w:sz w:val="18"/>
          <w:szCs w:val="18"/>
          <w:lang w:eastAsia="hr-HR"/>
        </w:rPr>
        <w:t xml:space="preserve"> ili adaptacije </w:t>
      </w:r>
      <w:r w:rsidR="0059505A" w:rsidRPr="008714E2">
        <w:rPr>
          <w:rFonts w:ascii="Arial" w:hAnsi="Arial" w:cs="Arial"/>
          <w:sz w:val="18"/>
          <w:szCs w:val="18"/>
          <w:lang w:eastAsia="hr-HR"/>
        </w:rPr>
        <w:t xml:space="preserve"> okvira ili spomenika korisnik je dužan zatražiti Dozvolu za podizanje nadgrobnog spomenika od Uprave groblja, kojom  se određuju dimenzije i pravila ponašanja prilikom izvođenja radova</w:t>
      </w:r>
    </w:p>
    <w:tbl>
      <w:tblPr>
        <w:tblW w:w="9238" w:type="dxa"/>
        <w:tblInd w:w="250" w:type="dxa"/>
        <w:tblLook w:val="04A0" w:firstRow="1" w:lastRow="0" w:firstColumn="1" w:lastColumn="0" w:noHBand="0" w:noVBand="1"/>
      </w:tblPr>
      <w:tblGrid>
        <w:gridCol w:w="494"/>
        <w:gridCol w:w="6100"/>
        <w:gridCol w:w="605"/>
        <w:gridCol w:w="2039"/>
      </w:tblGrid>
      <w:tr w:rsidR="00B10D88" w:rsidRPr="00C01CCA" w:rsidTr="006A0C69">
        <w:trPr>
          <w:trHeight w:val="315"/>
        </w:trPr>
        <w:tc>
          <w:tcPr>
            <w:tcW w:w="49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RB</w:t>
            </w:r>
          </w:p>
        </w:tc>
        <w:tc>
          <w:tcPr>
            <w:tcW w:w="6100" w:type="dxa"/>
            <w:tcBorders>
              <w:top w:val="single" w:sz="8" w:space="0" w:color="auto"/>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VRSTA RADOVA</w:t>
            </w:r>
            <w:r w:rsidRPr="00FA7A07">
              <w:rPr>
                <w:rFonts w:ascii="Times New Roman" w:eastAsia="Times New Roman" w:hAnsi="Times New Roman"/>
                <w:b/>
                <w:bCs/>
                <w:color w:val="000000"/>
                <w:sz w:val="24"/>
                <w:szCs w:val="24"/>
                <w:lang w:eastAsia="hr-HR"/>
              </w:rPr>
              <w:t xml:space="preserve"> </w:t>
            </w:r>
            <w:r>
              <w:rPr>
                <w:rFonts w:ascii="Times New Roman" w:eastAsia="Times New Roman" w:hAnsi="Times New Roman"/>
                <w:b/>
                <w:bCs/>
                <w:color w:val="000000"/>
                <w:sz w:val="24"/>
                <w:szCs w:val="24"/>
                <w:lang w:eastAsia="hr-HR"/>
              </w:rPr>
              <w:t>I</w:t>
            </w:r>
            <w:r w:rsidRPr="00FA7A07">
              <w:rPr>
                <w:rFonts w:ascii="Times New Roman" w:eastAsia="Times New Roman" w:hAnsi="Times New Roman"/>
                <w:b/>
                <w:bCs/>
                <w:color w:val="000000"/>
                <w:sz w:val="24"/>
                <w:szCs w:val="24"/>
                <w:lang w:eastAsia="hr-HR"/>
              </w:rPr>
              <w:t xml:space="preserve"> USLUGA</w:t>
            </w:r>
          </w:p>
        </w:tc>
        <w:tc>
          <w:tcPr>
            <w:tcW w:w="605" w:type="dxa"/>
            <w:tcBorders>
              <w:top w:val="single" w:sz="8" w:space="0" w:color="auto"/>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J.M.</w:t>
            </w:r>
          </w:p>
        </w:tc>
        <w:tc>
          <w:tcPr>
            <w:tcW w:w="2039" w:type="dxa"/>
            <w:tcBorders>
              <w:top w:val="single" w:sz="8" w:space="0" w:color="auto"/>
              <w:left w:val="nil"/>
              <w:bottom w:val="single" w:sz="4" w:space="0" w:color="auto"/>
              <w:right w:val="single" w:sz="8"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CIJENA</w:t>
            </w:r>
          </w:p>
        </w:tc>
      </w:tr>
      <w:tr w:rsidR="00B10D88" w:rsidRPr="00C01CCA" w:rsidTr="006A0C69">
        <w:trPr>
          <w:trHeight w:val="135"/>
        </w:trPr>
        <w:tc>
          <w:tcPr>
            <w:tcW w:w="494" w:type="dxa"/>
            <w:tcBorders>
              <w:top w:val="nil"/>
              <w:left w:val="single" w:sz="8" w:space="0" w:color="auto"/>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6100"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605"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2039" w:type="dxa"/>
            <w:tcBorders>
              <w:top w:val="nil"/>
              <w:left w:val="nil"/>
              <w:bottom w:val="single" w:sz="4" w:space="0" w:color="auto"/>
              <w:right w:val="single" w:sz="8" w:space="0" w:color="auto"/>
            </w:tcBorders>
            <w:shd w:val="clear" w:color="auto" w:fill="auto"/>
            <w:noWrap/>
            <w:vAlign w:val="bottom"/>
            <w:hideMark/>
          </w:tcPr>
          <w:p w:rsidR="00B10D88" w:rsidRPr="00C01CCA" w:rsidRDefault="006A0C69" w:rsidP="00D23D6F">
            <w:pPr>
              <w:spacing w:after="0" w:line="240" w:lineRule="auto"/>
              <w:jc w:val="center"/>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kn/</w:t>
            </w:r>
            <w:proofErr w:type="spellStart"/>
            <w:r>
              <w:rPr>
                <w:rFonts w:ascii="Times New Roman" w:eastAsia="Times New Roman" w:hAnsi="Times New Roman"/>
                <w:b/>
                <w:bCs/>
                <w:color w:val="000000"/>
                <w:sz w:val="24"/>
                <w:szCs w:val="24"/>
                <w:lang w:eastAsia="hr-HR"/>
              </w:rPr>
              <w:t>eur</w:t>
            </w:r>
            <w:proofErr w:type="spellEnd"/>
          </w:p>
        </w:tc>
      </w:tr>
      <w:tr w:rsidR="00B10D88" w:rsidRPr="00C01CCA" w:rsidTr="006A0C69">
        <w:trPr>
          <w:trHeight w:val="300"/>
        </w:trPr>
        <w:tc>
          <w:tcPr>
            <w:tcW w:w="494" w:type="dxa"/>
            <w:tcBorders>
              <w:top w:val="nil"/>
              <w:left w:val="single" w:sz="8" w:space="0" w:color="auto"/>
              <w:bottom w:val="nil"/>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1</w:t>
            </w:r>
          </w:p>
        </w:tc>
        <w:tc>
          <w:tcPr>
            <w:tcW w:w="6100" w:type="dxa"/>
            <w:tcBorders>
              <w:top w:val="nil"/>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Unos podataka u očevidnik</w:t>
            </w:r>
          </w:p>
        </w:tc>
        <w:tc>
          <w:tcPr>
            <w:tcW w:w="605" w:type="dxa"/>
            <w:tcBorders>
              <w:top w:val="nil"/>
              <w:left w:val="nil"/>
              <w:bottom w:val="single" w:sz="4" w:space="0" w:color="auto"/>
              <w:right w:val="nil"/>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kom</w:t>
            </w:r>
          </w:p>
        </w:tc>
        <w:tc>
          <w:tcPr>
            <w:tcW w:w="2039" w:type="dxa"/>
            <w:tcBorders>
              <w:top w:val="nil"/>
              <w:left w:val="single" w:sz="4" w:space="0" w:color="auto"/>
              <w:bottom w:val="nil"/>
              <w:right w:val="single" w:sz="8" w:space="0" w:color="auto"/>
            </w:tcBorders>
            <w:shd w:val="clear" w:color="auto" w:fill="auto"/>
            <w:noWrap/>
            <w:vAlign w:val="bottom"/>
            <w:hideMark/>
          </w:tcPr>
          <w:p w:rsidR="00B10D88" w:rsidRPr="00C01CCA" w:rsidRDefault="00B10D88" w:rsidP="006A0C69">
            <w:pPr>
              <w:spacing w:after="0" w:line="240" w:lineRule="auto"/>
              <w:jc w:val="both"/>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30,00</w:t>
            </w:r>
            <w:r w:rsidR="00D23D6F">
              <w:rPr>
                <w:rFonts w:ascii="Times New Roman" w:eastAsia="Times New Roman" w:hAnsi="Times New Roman"/>
                <w:b/>
                <w:bCs/>
                <w:color w:val="000000"/>
                <w:lang w:eastAsia="hr-HR"/>
              </w:rPr>
              <w:t xml:space="preserve">   / 3.98</w:t>
            </w:r>
          </w:p>
        </w:tc>
      </w:tr>
      <w:tr w:rsidR="00B10D88" w:rsidRPr="00C01CCA" w:rsidTr="006A0C69">
        <w:trPr>
          <w:trHeight w:val="300"/>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2</w:t>
            </w:r>
          </w:p>
        </w:tc>
        <w:tc>
          <w:tcPr>
            <w:tcW w:w="6100" w:type="dxa"/>
            <w:tcBorders>
              <w:top w:val="single" w:sz="4" w:space="0" w:color="auto"/>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Korištenje mrtvačnice -obuhvaća svu opremu u mrtvačnici</w:t>
            </w:r>
          </w:p>
        </w:tc>
        <w:tc>
          <w:tcPr>
            <w:tcW w:w="605"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dan</w:t>
            </w:r>
          </w:p>
        </w:tc>
        <w:tc>
          <w:tcPr>
            <w:tcW w:w="2039" w:type="dxa"/>
            <w:tcBorders>
              <w:top w:val="single" w:sz="4" w:space="0" w:color="auto"/>
              <w:left w:val="nil"/>
              <w:bottom w:val="single" w:sz="4" w:space="0" w:color="auto"/>
              <w:right w:val="single" w:sz="8" w:space="0" w:color="auto"/>
            </w:tcBorders>
            <w:shd w:val="clear" w:color="auto" w:fill="auto"/>
            <w:noWrap/>
            <w:vAlign w:val="bottom"/>
            <w:hideMark/>
          </w:tcPr>
          <w:p w:rsidR="00B10D88" w:rsidRPr="00C01CCA" w:rsidRDefault="00B10D88" w:rsidP="006A0C69">
            <w:pPr>
              <w:spacing w:after="0" w:line="240" w:lineRule="auto"/>
              <w:jc w:val="both"/>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100,00</w:t>
            </w:r>
            <w:r w:rsidR="00D23D6F">
              <w:rPr>
                <w:rFonts w:ascii="Times New Roman" w:eastAsia="Times New Roman" w:hAnsi="Times New Roman"/>
                <w:b/>
                <w:bCs/>
                <w:color w:val="000000"/>
                <w:lang w:eastAsia="hr-HR"/>
              </w:rPr>
              <w:t xml:space="preserve"> / 13.27</w:t>
            </w:r>
          </w:p>
        </w:tc>
      </w:tr>
      <w:tr w:rsidR="00B10D88" w:rsidRPr="00C01CCA" w:rsidTr="006A0C69">
        <w:trPr>
          <w:trHeight w:val="300"/>
        </w:trPr>
        <w:tc>
          <w:tcPr>
            <w:tcW w:w="494" w:type="dxa"/>
            <w:tcBorders>
              <w:top w:val="nil"/>
              <w:left w:val="single" w:sz="8" w:space="0" w:color="auto"/>
              <w:bottom w:val="nil"/>
              <w:right w:val="single" w:sz="4" w:space="0" w:color="auto"/>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3</w:t>
            </w:r>
          </w:p>
        </w:tc>
        <w:tc>
          <w:tcPr>
            <w:tcW w:w="6100" w:type="dxa"/>
            <w:tcBorders>
              <w:top w:val="nil"/>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Usluge ukopa</w:t>
            </w:r>
          </w:p>
        </w:tc>
        <w:tc>
          <w:tcPr>
            <w:tcW w:w="605" w:type="dxa"/>
            <w:tcBorders>
              <w:top w:val="nil"/>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 </w:t>
            </w:r>
          </w:p>
        </w:tc>
        <w:tc>
          <w:tcPr>
            <w:tcW w:w="2039" w:type="dxa"/>
            <w:tcBorders>
              <w:top w:val="nil"/>
              <w:left w:val="nil"/>
              <w:bottom w:val="single" w:sz="4" w:space="0" w:color="auto"/>
              <w:right w:val="single" w:sz="8" w:space="0" w:color="auto"/>
            </w:tcBorders>
            <w:shd w:val="clear" w:color="auto" w:fill="auto"/>
            <w:noWrap/>
            <w:vAlign w:val="bottom"/>
            <w:hideMark/>
          </w:tcPr>
          <w:p w:rsidR="00B10D88" w:rsidRPr="00C01CCA" w:rsidRDefault="00B10D88" w:rsidP="006A0C69">
            <w:pPr>
              <w:spacing w:after="0" w:line="240" w:lineRule="auto"/>
              <w:jc w:val="both"/>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w:t>
            </w:r>
          </w:p>
        </w:tc>
      </w:tr>
      <w:tr w:rsidR="00B10D88" w:rsidRPr="00C01CCA" w:rsidTr="006A0C69">
        <w:trPr>
          <w:trHeight w:val="315"/>
        </w:trPr>
        <w:tc>
          <w:tcPr>
            <w:tcW w:w="494" w:type="dxa"/>
            <w:tcBorders>
              <w:top w:val="nil"/>
              <w:left w:val="single" w:sz="8" w:space="0" w:color="auto"/>
              <w:bottom w:val="nil"/>
              <w:right w:val="single" w:sz="4" w:space="0" w:color="auto"/>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6100" w:type="dxa"/>
            <w:tcBorders>
              <w:top w:val="single" w:sz="4" w:space="0" w:color="auto"/>
              <w:left w:val="nil"/>
              <w:bottom w:val="nil"/>
              <w:right w:val="nil"/>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color w:val="000000"/>
                <w:sz w:val="20"/>
                <w:szCs w:val="20"/>
                <w:lang w:eastAsia="hr-HR"/>
              </w:rPr>
            </w:pPr>
            <w:r w:rsidRPr="00C01CCA">
              <w:rPr>
                <w:rFonts w:ascii="Times New Roman" w:eastAsia="Times New Roman" w:hAnsi="Times New Roman"/>
                <w:color w:val="000000"/>
                <w:sz w:val="20"/>
                <w:szCs w:val="20"/>
                <w:lang w:eastAsia="hr-HR"/>
              </w:rPr>
              <w:t>Iskop i zatrpavanje groba - obuhvaća iskop zemlje, zatrpavanje zemljom,</w:t>
            </w:r>
          </w:p>
        </w:tc>
        <w:tc>
          <w:tcPr>
            <w:tcW w:w="605" w:type="dxa"/>
            <w:tcBorders>
              <w:top w:val="single" w:sz="4" w:space="0" w:color="auto"/>
              <w:left w:val="single" w:sz="4" w:space="0" w:color="auto"/>
              <w:bottom w:val="nil"/>
              <w:right w:val="nil"/>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kom</w:t>
            </w:r>
          </w:p>
        </w:tc>
        <w:tc>
          <w:tcPr>
            <w:tcW w:w="2039" w:type="dxa"/>
            <w:tcBorders>
              <w:top w:val="nil"/>
              <w:left w:val="single" w:sz="4" w:space="0" w:color="auto"/>
              <w:bottom w:val="nil"/>
              <w:right w:val="single" w:sz="8" w:space="0" w:color="auto"/>
            </w:tcBorders>
            <w:shd w:val="clear" w:color="auto" w:fill="auto"/>
            <w:noWrap/>
            <w:vAlign w:val="bottom"/>
            <w:hideMark/>
          </w:tcPr>
          <w:p w:rsidR="00B10D88" w:rsidRPr="00C01CCA" w:rsidRDefault="00B10D88" w:rsidP="006A0C69">
            <w:pPr>
              <w:spacing w:after="0" w:line="240" w:lineRule="auto"/>
              <w:jc w:val="both"/>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600,00</w:t>
            </w:r>
            <w:r w:rsidR="00D23D6F">
              <w:rPr>
                <w:rFonts w:ascii="Times New Roman" w:eastAsia="Times New Roman" w:hAnsi="Times New Roman"/>
                <w:b/>
                <w:bCs/>
                <w:color w:val="000000"/>
                <w:lang w:eastAsia="hr-HR"/>
              </w:rPr>
              <w:t xml:space="preserve">  / 79.63</w:t>
            </w:r>
          </w:p>
        </w:tc>
      </w:tr>
      <w:tr w:rsidR="00B10D88" w:rsidRPr="00C01CCA" w:rsidTr="006A0C69">
        <w:trPr>
          <w:trHeight w:val="315"/>
        </w:trPr>
        <w:tc>
          <w:tcPr>
            <w:tcW w:w="494" w:type="dxa"/>
            <w:tcBorders>
              <w:top w:val="nil"/>
              <w:left w:val="single" w:sz="8" w:space="0" w:color="auto"/>
              <w:bottom w:val="nil"/>
              <w:right w:val="single" w:sz="4" w:space="0" w:color="auto"/>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6100" w:type="dxa"/>
            <w:tcBorders>
              <w:top w:val="nil"/>
              <w:left w:val="nil"/>
              <w:bottom w:val="single" w:sz="4" w:space="0" w:color="auto"/>
              <w:right w:val="nil"/>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color w:val="000000"/>
                <w:sz w:val="20"/>
                <w:szCs w:val="20"/>
                <w:lang w:eastAsia="hr-HR"/>
              </w:rPr>
            </w:pPr>
            <w:r w:rsidRPr="00C01CCA">
              <w:rPr>
                <w:rFonts w:ascii="Times New Roman" w:eastAsia="Times New Roman" w:hAnsi="Times New Roman"/>
                <w:color w:val="000000"/>
                <w:sz w:val="20"/>
                <w:szCs w:val="20"/>
                <w:lang w:eastAsia="hr-HR"/>
              </w:rPr>
              <w:t>formiranje humke i uređenje okoliša</w:t>
            </w:r>
          </w:p>
        </w:tc>
        <w:tc>
          <w:tcPr>
            <w:tcW w:w="605" w:type="dxa"/>
            <w:tcBorders>
              <w:top w:val="nil"/>
              <w:left w:val="single" w:sz="4" w:space="0" w:color="auto"/>
              <w:bottom w:val="nil"/>
              <w:right w:val="nil"/>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 </w:t>
            </w:r>
          </w:p>
        </w:tc>
        <w:tc>
          <w:tcPr>
            <w:tcW w:w="2039" w:type="dxa"/>
            <w:tcBorders>
              <w:top w:val="nil"/>
              <w:left w:val="single" w:sz="4" w:space="0" w:color="auto"/>
              <w:bottom w:val="nil"/>
              <w:right w:val="single" w:sz="8" w:space="0" w:color="auto"/>
            </w:tcBorders>
            <w:shd w:val="clear" w:color="auto" w:fill="auto"/>
            <w:noWrap/>
            <w:vAlign w:val="bottom"/>
            <w:hideMark/>
          </w:tcPr>
          <w:p w:rsidR="00B10D88" w:rsidRPr="00C01CCA" w:rsidRDefault="00B10D88" w:rsidP="006A0C69">
            <w:pPr>
              <w:spacing w:after="0" w:line="240" w:lineRule="auto"/>
              <w:jc w:val="both"/>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w:t>
            </w:r>
          </w:p>
        </w:tc>
      </w:tr>
      <w:tr w:rsidR="00B10D88" w:rsidRPr="00C01CCA" w:rsidTr="006A0C69">
        <w:trPr>
          <w:trHeight w:val="315"/>
        </w:trPr>
        <w:tc>
          <w:tcPr>
            <w:tcW w:w="494" w:type="dxa"/>
            <w:tcBorders>
              <w:top w:val="nil"/>
              <w:left w:val="single" w:sz="8" w:space="0" w:color="auto"/>
              <w:bottom w:val="nil"/>
              <w:right w:val="single" w:sz="4" w:space="0" w:color="auto"/>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6100" w:type="dxa"/>
            <w:tcBorders>
              <w:top w:val="nil"/>
              <w:left w:val="nil"/>
              <w:bottom w:val="nil"/>
              <w:right w:val="nil"/>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color w:val="000000"/>
                <w:sz w:val="20"/>
                <w:szCs w:val="20"/>
                <w:lang w:eastAsia="hr-HR"/>
              </w:rPr>
            </w:pPr>
            <w:r w:rsidRPr="00C01CCA">
              <w:rPr>
                <w:rFonts w:ascii="Times New Roman" w:eastAsia="Times New Roman" w:hAnsi="Times New Roman"/>
                <w:color w:val="000000"/>
                <w:sz w:val="20"/>
                <w:szCs w:val="20"/>
                <w:lang w:eastAsia="hr-HR"/>
              </w:rPr>
              <w:t xml:space="preserve">Iskop i zatrpavanje groba s grobnom pločom - obuhvaća iskop zemlje, </w:t>
            </w:r>
          </w:p>
        </w:tc>
        <w:tc>
          <w:tcPr>
            <w:tcW w:w="605" w:type="dxa"/>
            <w:tcBorders>
              <w:top w:val="single" w:sz="4" w:space="0" w:color="auto"/>
              <w:left w:val="single" w:sz="4" w:space="0" w:color="auto"/>
              <w:bottom w:val="nil"/>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kom</w:t>
            </w:r>
          </w:p>
        </w:tc>
        <w:tc>
          <w:tcPr>
            <w:tcW w:w="2039" w:type="dxa"/>
            <w:tcBorders>
              <w:top w:val="single" w:sz="4" w:space="0" w:color="auto"/>
              <w:left w:val="nil"/>
              <w:bottom w:val="nil"/>
              <w:right w:val="single" w:sz="8" w:space="0" w:color="auto"/>
            </w:tcBorders>
            <w:shd w:val="clear" w:color="auto" w:fill="auto"/>
            <w:noWrap/>
            <w:vAlign w:val="bottom"/>
            <w:hideMark/>
          </w:tcPr>
          <w:p w:rsidR="00B10D88" w:rsidRPr="00C01CCA" w:rsidRDefault="00B10D88" w:rsidP="006A0C69">
            <w:pPr>
              <w:spacing w:after="0" w:line="240" w:lineRule="auto"/>
              <w:jc w:val="both"/>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850,00</w:t>
            </w:r>
            <w:r w:rsidR="00D23D6F">
              <w:rPr>
                <w:rFonts w:ascii="Times New Roman" w:eastAsia="Times New Roman" w:hAnsi="Times New Roman"/>
                <w:b/>
                <w:bCs/>
                <w:color w:val="000000"/>
                <w:lang w:eastAsia="hr-HR"/>
              </w:rPr>
              <w:t xml:space="preserve">  / 112.81</w:t>
            </w:r>
          </w:p>
        </w:tc>
      </w:tr>
      <w:tr w:rsidR="00B10D88" w:rsidRPr="00C01CCA" w:rsidTr="006A0C69">
        <w:trPr>
          <w:trHeight w:val="315"/>
        </w:trPr>
        <w:tc>
          <w:tcPr>
            <w:tcW w:w="494" w:type="dxa"/>
            <w:tcBorders>
              <w:top w:val="nil"/>
              <w:left w:val="single" w:sz="8" w:space="0" w:color="auto"/>
              <w:bottom w:val="nil"/>
              <w:right w:val="single" w:sz="4" w:space="0" w:color="auto"/>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6100" w:type="dxa"/>
            <w:tcBorders>
              <w:top w:val="nil"/>
              <w:left w:val="nil"/>
              <w:bottom w:val="single" w:sz="4" w:space="0" w:color="auto"/>
              <w:right w:val="nil"/>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color w:val="000000"/>
                <w:sz w:val="20"/>
                <w:szCs w:val="20"/>
                <w:lang w:eastAsia="hr-HR"/>
              </w:rPr>
            </w:pPr>
            <w:r w:rsidRPr="00C01CCA">
              <w:rPr>
                <w:rFonts w:ascii="Times New Roman" w:eastAsia="Times New Roman" w:hAnsi="Times New Roman"/>
                <w:color w:val="000000"/>
                <w:sz w:val="20"/>
                <w:szCs w:val="20"/>
                <w:lang w:eastAsia="hr-HR"/>
              </w:rPr>
              <w:t>zatrpavanje zemljom, micanje i vraćanje grobne ploče i uređenje okoliša</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 </w:t>
            </w:r>
          </w:p>
        </w:tc>
        <w:tc>
          <w:tcPr>
            <w:tcW w:w="2039" w:type="dxa"/>
            <w:tcBorders>
              <w:top w:val="nil"/>
              <w:left w:val="nil"/>
              <w:bottom w:val="single" w:sz="4" w:space="0" w:color="auto"/>
              <w:right w:val="single" w:sz="8" w:space="0" w:color="auto"/>
            </w:tcBorders>
            <w:shd w:val="clear" w:color="auto" w:fill="auto"/>
            <w:noWrap/>
            <w:vAlign w:val="bottom"/>
            <w:hideMark/>
          </w:tcPr>
          <w:p w:rsidR="00B10D88" w:rsidRPr="00C01CCA" w:rsidRDefault="00B10D88" w:rsidP="006A0C69">
            <w:pPr>
              <w:spacing w:after="0" w:line="240" w:lineRule="auto"/>
              <w:jc w:val="both"/>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w:t>
            </w:r>
          </w:p>
        </w:tc>
      </w:tr>
      <w:tr w:rsidR="00B10D88" w:rsidRPr="00C01CCA" w:rsidTr="006A0C69">
        <w:trPr>
          <w:trHeight w:val="315"/>
        </w:trPr>
        <w:tc>
          <w:tcPr>
            <w:tcW w:w="494" w:type="dxa"/>
            <w:tcBorders>
              <w:top w:val="nil"/>
              <w:left w:val="single" w:sz="8" w:space="0" w:color="auto"/>
              <w:bottom w:val="nil"/>
              <w:right w:val="single" w:sz="4" w:space="0" w:color="auto"/>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6100" w:type="dxa"/>
            <w:tcBorders>
              <w:top w:val="nil"/>
              <w:left w:val="nil"/>
              <w:bottom w:val="single" w:sz="4" w:space="0" w:color="auto"/>
              <w:right w:val="nil"/>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color w:val="000000"/>
                <w:sz w:val="20"/>
                <w:szCs w:val="20"/>
                <w:lang w:eastAsia="hr-HR"/>
              </w:rPr>
            </w:pPr>
            <w:r w:rsidRPr="00C01CCA">
              <w:rPr>
                <w:rFonts w:ascii="Times New Roman" w:eastAsia="Times New Roman" w:hAnsi="Times New Roman"/>
                <w:color w:val="000000"/>
                <w:sz w:val="20"/>
                <w:szCs w:val="20"/>
                <w:lang w:eastAsia="hr-HR"/>
              </w:rPr>
              <w:t xml:space="preserve">Prijevoz pokojnika unutar groblja i polaganje kovčega u grob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kom</w:t>
            </w:r>
          </w:p>
        </w:tc>
        <w:tc>
          <w:tcPr>
            <w:tcW w:w="2039" w:type="dxa"/>
            <w:tcBorders>
              <w:top w:val="nil"/>
              <w:left w:val="nil"/>
              <w:bottom w:val="single" w:sz="4" w:space="0" w:color="auto"/>
              <w:right w:val="single" w:sz="8" w:space="0" w:color="auto"/>
            </w:tcBorders>
            <w:shd w:val="clear" w:color="000000" w:fill="FFFFFF"/>
            <w:noWrap/>
            <w:vAlign w:val="bottom"/>
            <w:hideMark/>
          </w:tcPr>
          <w:p w:rsidR="00B10D88" w:rsidRPr="00C01CCA" w:rsidRDefault="00B10D88" w:rsidP="006A0C69">
            <w:pPr>
              <w:spacing w:after="0" w:line="240" w:lineRule="auto"/>
              <w:jc w:val="both"/>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750,00</w:t>
            </w:r>
            <w:r w:rsidR="00D23D6F">
              <w:rPr>
                <w:rFonts w:ascii="Times New Roman" w:eastAsia="Times New Roman" w:hAnsi="Times New Roman"/>
                <w:b/>
                <w:bCs/>
                <w:color w:val="000000"/>
                <w:lang w:eastAsia="hr-HR"/>
              </w:rPr>
              <w:t xml:space="preserve">  / 99.54</w:t>
            </w:r>
          </w:p>
        </w:tc>
      </w:tr>
      <w:tr w:rsidR="00B10D88" w:rsidRPr="00C01CCA" w:rsidTr="006A0C69">
        <w:trPr>
          <w:trHeight w:val="315"/>
        </w:trPr>
        <w:tc>
          <w:tcPr>
            <w:tcW w:w="494" w:type="dxa"/>
            <w:tcBorders>
              <w:top w:val="nil"/>
              <w:left w:val="single" w:sz="8" w:space="0" w:color="auto"/>
              <w:bottom w:val="nil"/>
              <w:right w:val="single" w:sz="4" w:space="0" w:color="auto"/>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6100" w:type="dxa"/>
            <w:tcBorders>
              <w:top w:val="nil"/>
              <w:left w:val="nil"/>
              <w:bottom w:val="single" w:sz="4" w:space="0" w:color="auto"/>
              <w:right w:val="nil"/>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color w:val="000000"/>
                <w:sz w:val="20"/>
                <w:szCs w:val="20"/>
                <w:lang w:eastAsia="hr-HR"/>
              </w:rPr>
            </w:pPr>
            <w:r w:rsidRPr="00C01CCA">
              <w:rPr>
                <w:rFonts w:ascii="Times New Roman" w:eastAsia="Times New Roman" w:hAnsi="Times New Roman"/>
                <w:color w:val="000000"/>
                <w:sz w:val="20"/>
                <w:szCs w:val="20"/>
                <w:lang w:eastAsia="hr-HR"/>
              </w:rPr>
              <w:t>Prijevoz vijenaca (1 kolica)</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kom</w:t>
            </w:r>
          </w:p>
        </w:tc>
        <w:tc>
          <w:tcPr>
            <w:tcW w:w="2039" w:type="dxa"/>
            <w:tcBorders>
              <w:top w:val="nil"/>
              <w:left w:val="nil"/>
              <w:bottom w:val="single" w:sz="4" w:space="0" w:color="auto"/>
              <w:right w:val="single" w:sz="8" w:space="0" w:color="auto"/>
            </w:tcBorders>
            <w:shd w:val="clear" w:color="000000" w:fill="FFFFFF"/>
            <w:noWrap/>
            <w:vAlign w:val="bottom"/>
            <w:hideMark/>
          </w:tcPr>
          <w:p w:rsidR="00B10D88" w:rsidRPr="00C01CCA" w:rsidRDefault="00B10D88" w:rsidP="006A0C69">
            <w:pPr>
              <w:spacing w:after="0" w:line="240" w:lineRule="auto"/>
              <w:jc w:val="both"/>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50,00</w:t>
            </w:r>
            <w:r w:rsidR="00D23D6F">
              <w:rPr>
                <w:rFonts w:ascii="Times New Roman" w:eastAsia="Times New Roman" w:hAnsi="Times New Roman"/>
                <w:b/>
                <w:bCs/>
                <w:color w:val="000000"/>
                <w:lang w:eastAsia="hr-HR"/>
              </w:rPr>
              <w:t xml:space="preserve">  / 6.64</w:t>
            </w:r>
          </w:p>
        </w:tc>
      </w:tr>
      <w:tr w:rsidR="00B10D88" w:rsidRPr="00C01CCA" w:rsidTr="006A0C69">
        <w:trPr>
          <w:trHeight w:val="315"/>
        </w:trPr>
        <w:tc>
          <w:tcPr>
            <w:tcW w:w="494" w:type="dxa"/>
            <w:tcBorders>
              <w:top w:val="nil"/>
              <w:left w:val="single" w:sz="8" w:space="0" w:color="auto"/>
              <w:bottom w:val="nil"/>
              <w:right w:val="single" w:sz="4" w:space="0" w:color="auto"/>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6100" w:type="dxa"/>
            <w:tcBorders>
              <w:top w:val="nil"/>
              <w:left w:val="nil"/>
              <w:bottom w:val="single" w:sz="4" w:space="0" w:color="auto"/>
              <w:right w:val="nil"/>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color w:val="000000"/>
                <w:sz w:val="20"/>
                <w:szCs w:val="20"/>
                <w:lang w:eastAsia="hr-HR"/>
              </w:rPr>
            </w:pPr>
            <w:r w:rsidRPr="00C01CCA">
              <w:rPr>
                <w:rFonts w:ascii="Times New Roman" w:eastAsia="Times New Roman" w:hAnsi="Times New Roman"/>
                <w:color w:val="000000"/>
                <w:sz w:val="20"/>
                <w:szCs w:val="20"/>
                <w:lang w:eastAsia="hr-HR"/>
              </w:rPr>
              <w:t>Otvaranje i zatvaranje grobnice i uređenje okoliša</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kom</w:t>
            </w:r>
          </w:p>
        </w:tc>
        <w:tc>
          <w:tcPr>
            <w:tcW w:w="2039" w:type="dxa"/>
            <w:tcBorders>
              <w:top w:val="nil"/>
              <w:left w:val="nil"/>
              <w:bottom w:val="single" w:sz="4" w:space="0" w:color="auto"/>
              <w:right w:val="single" w:sz="8" w:space="0" w:color="auto"/>
            </w:tcBorders>
            <w:shd w:val="clear" w:color="auto" w:fill="auto"/>
            <w:noWrap/>
            <w:vAlign w:val="bottom"/>
            <w:hideMark/>
          </w:tcPr>
          <w:p w:rsidR="00B10D88" w:rsidRPr="00C01CCA" w:rsidRDefault="00B10D88" w:rsidP="006A0C69">
            <w:pPr>
              <w:spacing w:after="0" w:line="240" w:lineRule="auto"/>
              <w:jc w:val="both"/>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500,00</w:t>
            </w:r>
            <w:r w:rsidR="00D23D6F">
              <w:rPr>
                <w:rFonts w:ascii="Times New Roman" w:eastAsia="Times New Roman" w:hAnsi="Times New Roman"/>
                <w:b/>
                <w:bCs/>
                <w:color w:val="000000"/>
                <w:lang w:eastAsia="hr-HR"/>
              </w:rPr>
              <w:t xml:space="preserve"> / 66.36</w:t>
            </w:r>
          </w:p>
        </w:tc>
      </w:tr>
      <w:tr w:rsidR="00B10D88" w:rsidRPr="00C01CCA" w:rsidTr="006A0C69">
        <w:trPr>
          <w:trHeight w:val="345"/>
        </w:trPr>
        <w:tc>
          <w:tcPr>
            <w:tcW w:w="494" w:type="dxa"/>
            <w:tcBorders>
              <w:top w:val="nil"/>
              <w:left w:val="single" w:sz="8" w:space="0" w:color="auto"/>
              <w:bottom w:val="nil"/>
              <w:right w:val="single" w:sz="4" w:space="0" w:color="auto"/>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6100"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color w:val="000000"/>
                <w:sz w:val="20"/>
                <w:szCs w:val="20"/>
                <w:lang w:eastAsia="hr-HR"/>
              </w:rPr>
            </w:pPr>
            <w:r w:rsidRPr="00C01CCA">
              <w:rPr>
                <w:rFonts w:ascii="Times New Roman" w:eastAsia="Times New Roman" w:hAnsi="Times New Roman"/>
                <w:color w:val="000000"/>
                <w:sz w:val="20"/>
                <w:szCs w:val="20"/>
                <w:lang w:eastAsia="hr-HR"/>
              </w:rPr>
              <w:t xml:space="preserve">Razbijanje betonske ploče na grobu sa odvozom materijala </w:t>
            </w:r>
          </w:p>
        </w:tc>
        <w:tc>
          <w:tcPr>
            <w:tcW w:w="605"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kom</w:t>
            </w:r>
          </w:p>
        </w:tc>
        <w:tc>
          <w:tcPr>
            <w:tcW w:w="2039" w:type="dxa"/>
            <w:tcBorders>
              <w:top w:val="nil"/>
              <w:left w:val="nil"/>
              <w:bottom w:val="single" w:sz="4" w:space="0" w:color="auto"/>
              <w:right w:val="single" w:sz="8" w:space="0" w:color="auto"/>
            </w:tcBorders>
            <w:shd w:val="clear" w:color="auto" w:fill="auto"/>
            <w:noWrap/>
            <w:vAlign w:val="bottom"/>
            <w:hideMark/>
          </w:tcPr>
          <w:p w:rsidR="00B10D88" w:rsidRPr="00C01CCA" w:rsidRDefault="00B10D88" w:rsidP="006A0C69">
            <w:pPr>
              <w:spacing w:after="0" w:line="240" w:lineRule="auto"/>
              <w:jc w:val="both"/>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100,00</w:t>
            </w:r>
            <w:r w:rsidR="00D23D6F">
              <w:rPr>
                <w:rFonts w:ascii="Times New Roman" w:eastAsia="Times New Roman" w:hAnsi="Times New Roman"/>
                <w:b/>
                <w:bCs/>
                <w:color w:val="000000"/>
                <w:lang w:eastAsia="hr-HR"/>
              </w:rPr>
              <w:t xml:space="preserve"> / 13.27</w:t>
            </w:r>
          </w:p>
        </w:tc>
      </w:tr>
      <w:tr w:rsidR="00B10D88" w:rsidRPr="00C01CCA" w:rsidTr="006A0C69">
        <w:trPr>
          <w:trHeight w:val="300"/>
        </w:trPr>
        <w:tc>
          <w:tcPr>
            <w:tcW w:w="494" w:type="dxa"/>
            <w:tcBorders>
              <w:top w:val="nil"/>
              <w:left w:val="single" w:sz="8" w:space="0" w:color="auto"/>
              <w:bottom w:val="nil"/>
              <w:right w:val="nil"/>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lastRenderedPageBreak/>
              <w:t> </w:t>
            </w:r>
          </w:p>
        </w:tc>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color w:val="000000"/>
                <w:sz w:val="20"/>
                <w:szCs w:val="20"/>
                <w:lang w:eastAsia="hr-HR"/>
              </w:rPr>
            </w:pPr>
            <w:r w:rsidRPr="00C01CCA">
              <w:rPr>
                <w:rFonts w:ascii="Times New Roman" w:eastAsia="Times New Roman" w:hAnsi="Times New Roman"/>
                <w:color w:val="000000"/>
                <w:sz w:val="20"/>
                <w:szCs w:val="20"/>
                <w:lang w:eastAsia="hr-HR"/>
              </w:rPr>
              <w:t>Nošenje urne iz mrtvačnice i polaganje urne u grob</w:t>
            </w:r>
          </w:p>
        </w:tc>
        <w:tc>
          <w:tcPr>
            <w:tcW w:w="605"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kom</w:t>
            </w:r>
          </w:p>
        </w:tc>
        <w:tc>
          <w:tcPr>
            <w:tcW w:w="2039" w:type="dxa"/>
            <w:tcBorders>
              <w:top w:val="nil"/>
              <w:left w:val="nil"/>
              <w:bottom w:val="single" w:sz="4" w:space="0" w:color="auto"/>
              <w:right w:val="single" w:sz="8" w:space="0" w:color="auto"/>
            </w:tcBorders>
            <w:shd w:val="clear" w:color="auto" w:fill="auto"/>
            <w:noWrap/>
            <w:vAlign w:val="bottom"/>
            <w:hideMark/>
          </w:tcPr>
          <w:p w:rsidR="00B10D88" w:rsidRPr="00C01CCA" w:rsidRDefault="00B10D88" w:rsidP="006A0C69">
            <w:pPr>
              <w:spacing w:after="0" w:line="240" w:lineRule="auto"/>
              <w:jc w:val="both"/>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150,00</w:t>
            </w:r>
            <w:r w:rsidR="00D23D6F">
              <w:rPr>
                <w:rFonts w:ascii="Times New Roman" w:eastAsia="Times New Roman" w:hAnsi="Times New Roman"/>
                <w:b/>
                <w:bCs/>
                <w:color w:val="000000"/>
                <w:lang w:eastAsia="hr-HR"/>
              </w:rPr>
              <w:t xml:space="preserve"> / 19.91</w:t>
            </w:r>
          </w:p>
        </w:tc>
      </w:tr>
      <w:tr w:rsidR="00B10D88" w:rsidRPr="00C01CCA" w:rsidTr="006A0C69">
        <w:trPr>
          <w:trHeight w:val="300"/>
        </w:trPr>
        <w:tc>
          <w:tcPr>
            <w:tcW w:w="494" w:type="dxa"/>
            <w:tcBorders>
              <w:top w:val="single" w:sz="4" w:space="0" w:color="auto"/>
              <w:left w:val="single" w:sz="8" w:space="0" w:color="auto"/>
              <w:bottom w:val="nil"/>
              <w:right w:val="single" w:sz="4" w:space="0" w:color="auto"/>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4</w:t>
            </w:r>
          </w:p>
        </w:tc>
        <w:tc>
          <w:tcPr>
            <w:tcW w:w="6100" w:type="dxa"/>
            <w:tcBorders>
              <w:top w:val="nil"/>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Dodatak za ukope van radnog vremena</w:t>
            </w:r>
          </w:p>
        </w:tc>
        <w:tc>
          <w:tcPr>
            <w:tcW w:w="605"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 </w:t>
            </w:r>
          </w:p>
        </w:tc>
        <w:tc>
          <w:tcPr>
            <w:tcW w:w="2039" w:type="dxa"/>
            <w:tcBorders>
              <w:top w:val="nil"/>
              <w:left w:val="nil"/>
              <w:bottom w:val="nil"/>
              <w:right w:val="single" w:sz="8" w:space="0" w:color="auto"/>
            </w:tcBorders>
            <w:shd w:val="clear" w:color="auto" w:fill="auto"/>
            <w:noWrap/>
            <w:vAlign w:val="bottom"/>
            <w:hideMark/>
          </w:tcPr>
          <w:p w:rsidR="00B10D88" w:rsidRPr="00C01CCA" w:rsidRDefault="00B10D88" w:rsidP="00AC2E6A">
            <w:pPr>
              <w:spacing w:after="0" w:line="240" w:lineRule="auto"/>
              <w:jc w:val="right"/>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w:t>
            </w:r>
          </w:p>
        </w:tc>
      </w:tr>
      <w:tr w:rsidR="00B10D88" w:rsidRPr="00C01CCA" w:rsidTr="006A0C69">
        <w:trPr>
          <w:trHeight w:val="300"/>
        </w:trPr>
        <w:tc>
          <w:tcPr>
            <w:tcW w:w="494" w:type="dxa"/>
            <w:tcBorders>
              <w:top w:val="nil"/>
              <w:left w:val="single" w:sz="8" w:space="0" w:color="auto"/>
              <w:bottom w:val="nil"/>
              <w:right w:val="single" w:sz="4" w:space="0" w:color="auto"/>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6100" w:type="dxa"/>
            <w:tcBorders>
              <w:top w:val="single" w:sz="4" w:space="0" w:color="auto"/>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color w:val="000000"/>
                <w:sz w:val="20"/>
                <w:szCs w:val="20"/>
                <w:lang w:eastAsia="hr-HR"/>
              </w:rPr>
            </w:pPr>
            <w:r w:rsidRPr="00C01CCA">
              <w:rPr>
                <w:rFonts w:ascii="Times New Roman" w:eastAsia="Times New Roman" w:hAnsi="Times New Roman"/>
                <w:color w:val="000000"/>
                <w:sz w:val="20"/>
                <w:szCs w:val="20"/>
                <w:lang w:eastAsia="hr-HR"/>
              </w:rPr>
              <w:t>od 15.01 - 15.59 sati</w:t>
            </w:r>
          </w:p>
        </w:tc>
        <w:tc>
          <w:tcPr>
            <w:tcW w:w="605"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sat</w:t>
            </w:r>
          </w:p>
        </w:tc>
        <w:tc>
          <w:tcPr>
            <w:tcW w:w="2039" w:type="dxa"/>
            <w:tcBorders>
              <w:top w:val="single" w:sz="4" w:space="0" w:color="auto"/>
              <w:left w:val="nil"/>
              <w:bottom w:val="nil"/>
              <w:right w:val="single" w:sz="8" w:space="0" w:color="auto"/>
            </w:tcBorders>
            <w:shd w:val="clear" w:color="auto" w:fill="auto"/>
            <w:noWrap/>
            <w:vAlign w:val="bottom"/>
            <w:hideMark/>
          </w:tcPr>
          <w:p w:rsidR="00B10D88" w:rsidRPr="00C01CCA" w:rsidRDefault="00B10D88" w:rsidP="006A0C69">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150,00</w:t>
            </w:r>
            <w:r w:rsidR="00D23D6F">
              <w:rPr>
                <w:rFonts w:ascii="Times New Roman" w:eastAsia="Times New Roman" w:hAnsi="Times New Roman"/>
                <w:b/>
                <w:bCs/>
                <w:color w:val="000000"/>
                <w:lang w:eastAsia="hr-HR"/>
              </w:rPr>
              <w:t xml:space="preserve"> / 19.91</w:t>
            </w:r>
          </w:p>
        </w:tc>
      </w:tr>
      <w:tr w:rsidR="00B10D88" w:rsidRPr="00C01CCA" w:rsidTr="006A0C69">
        <w:trPr>
          <w:trHeight w:val="300"/>
        </w:trPr>
        <w:tc>
          <w:tcPr>
            <w:tcW w:w="494" w:type="dxa"/>
            <w:tcBorders>
              <w:top w:val="nil"/>
              <w:left w:val="single" w:sz="8" w:space="0" w:color="auto"/>
              <w:bottom w:val="nil"/>
              <w:right w:val="single" w:sz="4" w:space="0" w:color="auto"/>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6100" w:type="dxa"/>
            <w:tcBorders>
              <w:top w:val="single" w:sz="4" w:space="0" w:color="auto"/>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color w:val="000000"/>
                <w:sz w:val="20"/>
                <w:szCs w:val="20"/>
                <w:lang w:eastAsia="hr-HR"/>
              </w:rPr>
            </w:pPr>
            <w:r w:rsidRPr="00C01CCA">
              <w:rPr>
                <w:rFonts w:ascii="Times New Roman" w:eastAsia="Times New Roman" w:hAnsi="Times New Roman"/>
                <w:color w:val="000000"/>
                <w:sz w:val="20"/>
                <w:szCs w:val="20"/>
                <w:lang w:eastAsia="hr-HR"/>
              </w:rPr>
              <w:t>od 16.00 - nadalje</w:t>
            </w:r>
          </w:p>
        </w:tc>
        <w:tc>
          <w:tcPr>
            <w:tcW w:w="605"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sat</w:t>
            </w:r>
          </w:p>
        </w:tc>
        <w:tc>
          <w:tcPr>
            <w:tcW w:w="2039" w:type="dxa"/>
            <w:tcBorders>
              <w:top w:val="single" w:sz="4" w:space="0" w:color="auto"/>
              <w:left w:val="nil"/>
              <w:bottom w:val="nil"/>
              <w:right w:val="single" w:sz="8" w:space="0" w:color="auto"/>
            </w:tcBorders>
            <w:shd w:val="clear" w:color="auto" w:fill="auto"/>
            <w:noWrap/>
            <w:vAlign w:val="bottom"/>
            <w:hideMark/>
          </w:tcPr>
          <w:p w:rsidR="00B10D88" w:rsidRPr="00C01CCA" w:rsidRDefault="00B10D88" w:rsidP="006A0C69">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300,00</w:t>
            </w:r>
            <w:r w:rsidR="00D23D6F">
              <w:rPr>
                <w:rFonts w:ascii="Times New Roman" w:eastAsia="Times New Roman" w:hAnsi="Times New Roman"/>
                <w:b/>
                <w:bCs/>
                <w:color w:val="000000"/>
                <w:lang w:eastAsia="hr-HR"/>
              </w:rPr>
              <w:t xml:space="preserve"> / 39.82</w:t>
            </w:r>
          </w:p>
        </w:tc>
      </w:tr>
      <w:tr w:rsidR="00B10D88" w:rsidRPr="00C01CCA" w:rsidTr="006A0C69">
        <w:trPr>
          <w:trHeight w:val="300"/>
        </w:trPr>
        <w:tc>
          <w:tcPr>
            <w:tcW w:w="494" w:type="dxa"/>
            <w:tcBorders>
              <w:top w:val="nil"/>
              <w:left w:val="single" w:sz="8" w:space="0" w:color="auto"/>
              <w:bottom w:val="single" w:sz="4" w:space="0" w:color="auto"/>
              <w:right w:val="single" w:sz="4" w:space="0" w:color="auto"/>
            </w:tcBorders>
            <w:shd w:val="clear" w:color="auto" w:fill="auto"/>
            <w:noWrap/>
            <w:hideMark/>
          </w:tcPr>
          <w:p w:rsidR="00B10D88" w:rsidRPr="00C01CCA" w:rsidRDefault="00B10D88" w:rsidP="00AC2E6A">
            <w:pPr>
              <w:spacing w:after="0" w:line="240" w:lineRule="auto"/>
              <w:jc w:val="center"/>
              <w:rPr>
                <w:rFonts w:ascii="Times New Roman" w:eastAsia="Times New Roman" w:hAnsi="Times New Roman"/>
                <w:b/>
                <w:bCs/>
                <w:color w:val="000000"/>
                <w:sz w:val="24"/>
                <w:szCs w:val="24"/>
                <w:lang w:eastAsia="hr-HR"/>
              </w:rPr>
            </w:pPr>
            <w:r w:rsidRPr="00C01CCA">
              <w:rPr>
                <w:rFonts w:ascii="Times New Roman" w:eastAsia="Times New Roman" w:hAnsi="Times New Roman"/>
                <w:b/>
                <w:bCs/>
                <w:color w:val="000000"/>
                <w:sz w:val="24"/>
                <w:szCs w:val="24"/>
                <w:lang w:eastAsia="hr-HR"/>
              </w:rPr>
              <w:t> </w:t>
            </w:r>
          </w:p>
        </w:tc>
        <w:tc>
          <w:tcPr>
            <w:tcW w:w="6100" w:type="dxa"/>
            <w:tcBorders>
              <w:top w:val="single" w:sz="4" w:space="0" w:color="auto"/>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color w:val="000000"/>
                <w:sz w:val="20"/>
                <w:szCs w:val="20"/>
                <w:lang w:eastAsia="hr-HR"/>
              </w:rPr>
            </w:pPr>
            <w:r w:rsidRPr="00C01CCA">
              <w:rPr>
                <w:rFonts w:ascii="Times New Roman" w:eastAsia="Times New Roman" w:hAnsi="Times New Roman"/>
                <w:color w:val="000000"/>
                <w:sz w:val="20"/>
                <w:szCs w:val="20"/>
                <w:lang w:eastAsia="hr-HR"/>
              </w:rPr>
              <w:t>subotom</w:t>
            </w:r>
          </w:p>
        </w:tc>
        <w:tc>
          <w:tcPr>
            <w:tcW w:w="605"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dan</w:t>
            </w:r>
          </w:p>
        </w:tc>
        <w:tc>
          <w:tcPr>
            <w:tcW w:w="2039" w:type="dxa"/>
            <w:tcBorders>
              <w:top w:val="single" w:sz="4" w:space="0" w:color="auto"/>
              <w:left w:val="nil"/>
              <w:bottom w:val="nil"/>
              <w:right w:val="single" w:sz="8" w:space="0" w:color="auto"/>
            </w:tcBorders>
            <w:shd w:val="clear" w:color="auto" w:fill="auto"/>
            <w:noWrap/>
            <w:vAlign w:val="bottom"/>
            <w:hideMark/>
          </w:tcPr>
          <w:p w:rsidR="00B10D88" w:rsidRPr="00C01CCA" w:rsidRDefault="00B10D88" w:rsidP="006A0C69">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420,00</w:t>
            </w:r>
            <w:r w:rsidR="00D23D6F">
              <w:rPr>
                <w:rFonts w:ascii="Times New Roman" w:eastAsia="Times New Roman" w:hAnsi="Times New Roman"/>
                <w:b/>
                <w:bCs/>
                <w:color w:val="000000"/>
                <w:lang w:eastAsia="hr-HR"/>
              </w:rPr>
              <w:t xml:space="preserve"> / 55.74</w:t>
            </w:r>
          </w:p>
        </w:tc>
      </w:tr>
      <w:tr w:rsidR="00B10D88" w:rsidRPr="00C01CCA" w:rsidTr="006A0C69">
        <w:trPr>
          <w:trHeight w:val="300"/>
        </w:trPr>
        <w:tc>
          <w:tcPr>
            <w:tcW w:w="494" w:type="dxa"/>
            <w:tcBorders>
              <w:top w:val="nil"/>
              <w:left w:val="single" w:sz="8" w:space="0" w:color="auto"/>
              <w:bottom w:val="nil"/>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5</w:t>
            </w:r>
          </w:p>
        </w:tc>
        <w:tc>
          <w:tcPr>
            <w:tcW w:w="6100" w:type="dxa"/>
            <w:tcBorders>
              <w:top w:val="single" w:sz="4" w:space="0" w:color="auto"/>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xml:space="preserve">Ekshumacija-obuhvaća iskop zemlje, skupljanje posmrtnih </w:t>
            </w:r>
          </w:p>
        </w:tc>
        <w:tc>
          <w:tcPr>
            <w:tcW w:w="605" w:type="dxa"/>
            <w:tcBorders>
              <w:top w:val="nil"/>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kom</w:t>
            </w:r>
          </w:p>
        </w:tc>
        <w:tc>
          <w:tcPr>
            <w:tcW w:w="2039" w:type="dxa"/>
            <w:tcBorders>
              <w:top w:val="single" w:sz="4" w:space="0" w:color="auto"/>
              <w:left w:val="nil"/>
              <w:bottom w:val="nil"/>
              <w:right w:val="single" w:sz="8" w:space="0" w:color="auto"/>
            </w:tcBorders>
            <w:shd w:val="clear" w:color="auto" w:fill="auto"/>
            <w:noWrap/>
            <w:vAlign w:val="bottom"/>
            <w:hideMark/>
          </w:tcPr>
          <w:p w:rsidR="00B10D88" w:rsidRPr="00C01CCA" w:rsidRDefault="00B10D88" w:rsidP="006A0C69">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1.200,00</w:t>
            </w:r>
            <w:r w:rsidR="00D23D6F">
              <w:rPr>
                <w:rFonts w:ascii="Times New Roman" w:eastAsia="Times New Roman" w:hAnsi="Times New Roman"/>
                <w:b/>
                <w:bCs/>
                <w:color w:val="000000"/>
                <w:lang w:eastAsia="hr-HR"/>
              </w:rPr>
              <w:t xml:space="preserve"> /  159.27</w:t>
            </w:r>
          </w:p>
        </w:tc>
      </w:tr>
      <w:tr w:rsidR="00B10D88" w:rsidRPr="00C01CCA" w:rsidTr="006A0C69">
        <w:trPr>
          <w:trHeight w:val="300"/>
        </w:trPr>
        <w:tc>
          <w:tcPr>
            <w:tcW w:w="494" w:type="dxa"/>
            <w:tcBorders>
              <w:top w:val="nil"/>
              <w:left w:val="single" w:sz="8" w:space="0" w:color="auto"/>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w:t>
            </w:r>
          </w:p>
        </w:tc>
        <w:tc>
          <w:tcPr>
            <w:tcW w:w="6100"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ostataka, te stavljanje u za to predviđeni lijes ili kutiju</w:t>
            </w:r>
          </w:p>
        </w:tc>
        <w:tc>
          <w:tcPr>
            <w:tcW w:w="605"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 </w:t>
            </w:r>
          </w:p>
        </w:tc>
        <w:tc>
          <w:tcPr>
            <w:tcW w:w="2039" w:type="dxa"/>
            <w:tcBorders>
              <w:top w:val="nil"/>
              <w:left w:val="nil"/>
              <w:bottom w:val="single" w:sz="4" w:space="0" w:color="auto"/>
              <w:right w:val="single" w:sz="8" w:space="0" w:color="auto"/>
            </w:tcBorders>
            <w:shd w:val="clear" w:color="auto" w:fill="auto"/>
            <w:noWrap/>
            <w:vAlign w:val="bottom"/>
            <w:hideMark/>
          </w:tcPr>
          <w:p w:rsidR="00B10D88" w:rsidRPr="00C01CCA" w:rsidRDefault="00B10D88" w:rsidP="006A0C69">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w:t>
            </w:r>
          </w:p>
        </w:tc>
      </w:tr>
      <w:tr w:rsidR="00B10D88" w:rsidRPr="00C01CCA" w:rsidTr="006A0C69">
        <w:trPr>
          <w:trHeight w:val="300"/>
        </w:trPr>
        <w:tc>
          <w:tcPr>
            <w:tcW w:w="494" w:type="dxa"/>
            <w:tcBorders>
              <w:top w:val="nil"/>
              <w:left w:val="single" w:sz="8" w:space="0" w:color="auto"/>
              <w:bottom w:val="nil"/>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6</w:t>
            </w:r>
          </w:p>
        </w:tc>
        <w:tc>
          <w:tcPr>
            <w:tcW w:w="6100" w:type="dxa"/>
            <w:tcBorders>
              <w:top w:val="nil"/>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xml:space="preserve">Dozvola za izradu okvira ili spomenika- obuhvaća izlazak </w:t>
            </w:r>
          </w:p>
        </w:tc>
        <w:tc>
          <w:tcPr>
            <w:tcW w:w="605" w:type="dxa"/>
            <w:tcBorders>
              <w:top w:val="nil"/>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kom</w:t>
            </w:r>
          </w:p>
        </w:tc>
        <w:tc>
          <w:tcPr>
            <w:tcW w:w="2039" w:type="dxa"/>
            <w:tcBorders>
              <w:top w:val="nil"/>
              <w:left w:val="nil"/>
              <w:bottom w:val="nil"/>
              <w:right w:val="single" w:sz="8" w:space="0" w:color="auto"/>
            </w:tcBorders>
            <w:shd w:val="clear" w:color="auto" w:fill="auto"/>
            <w:noWrap/>
            <w:vAlign w:val="bottom"/>
            <w:hideMark/>
          </w:tcPr>
          <w:p w:rsidR="00B10D88" w:rsidRPr="00C01CCA" w:rsidRDefault="00B10D88" w:rsidP="006A0C69">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150,00</w:t>
            </w:r>
            <w:r w:rsidR="00D23D6F">
              <w:rPr>
                <w:rFonts w:ascii="Times New Roman" w:eastAsia="Times New Roman" w:hAnsi="Times New Roman"/>
                <w:b/>
                <w:bCs/>
                <w:color w:val="000000"/>
                <w:lang w:eastAsia="hr-HR"/>
              </w:rPr>
              <w:t xml:space="preserve"> / 19.91</w:t>
            </w:r>
          </w:p>
        </w:tc>
      </w:tr>
      <w:tr w:rsidR="00B10D88" w:rsidRPr="00C01CCA" w:rsidTr="006A0C69">
        <w:trPr>
          <w:trHeight w:val="300"/>
        </w:trPr>
        <w:tc>
          <w:tcPr>
            <w:tcW w:w="494" w:type="dxa"/>
            <w:tcBorders>
              <w:top w:val="nil"/>
              <w:left w:val="single" w:sz="8" w:space="0" w:color="auto"/>
              <w:bottom w:val="nil"/>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w:t>
            </w:r>
          </w:p>
        </w:tc>
        <w:tc>
          <w:tcPr>
            <w:tcW w:w="6100" w:type="dxa"/>
            <w:tcBorders>
              <w:top w:val="nil"/>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na teren, mjerenje grobnog mjesta, izdavanje dozvole</w:t>
            </w:r>
          </w:p>
        </w:tc>
        <w:tc>
          <w:tcPr>
            <w:tcW w:w="605"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 </w:t>
            </w:r>
          </w:p>
        </w:tc>
        <w:tc>
          <w:tcPr>
            <w:tcW w:w="2039" w:type="dxa"/>
            <w:tcBorders>
              <w:top w:val="nil"/>
              <w:left w:val="nil"/>
              <w:bottom w:val="single" w:sz="4" w:space="0" w:color="auto"/>
              <w:right w:val="single" w:sz="8" w:space="0" w:color="auto"/>
            </w:tcBorders>
            <w:shd w:val="clear" w:color="auto" w:fill="auto"/>
            <w:noWrap/>
            <w:vAlign w:val="bottom"/>
            <w:hideMark/>
          </w:tcPr>
          <w:p w:rsidR="00B10D88" w:rsidRPr="00C01CCA" w:rsidRDefault="00B10D88" w:rsidP="006A0C69">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w:t>
            </w:r>
          </w:p>
        </w:tc>
      </w:tr>
      <w:tr w:rsidR="00B10D88" w:rsidRPr="00C01CCA" w:rsidTr="006A0C69">
        <w:trPr>
          <w:trHeight w:val="300"/>
        </w:trPr>
        <w:tc>
          <w:tcPr>
            <w:tcW w:w="494" w:type="dxa"/>
            <w:tcBorders>
              <w:top w:val="single" w:sz="4" w:space="0" w:color="auto"/>
              <w:left w:val="single" w:sz="8" w:space="0" w:color="auto"/>
              <w:bottom w:val="nil"/>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7</w:t>
            </w:r>
          </w:p>
        </w:tc>
        <w:tc>
          <w:tcPr>
            <w:tcW w:w="6100" w:type="dxa"/>
            <w:tcBorders>
              <w:top w:val="single" w:sz="4" w:space="0" w:color="auto"/>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xml:space="preserve">Dozvola za adaptaciju okvira ili spomenika- obuhvaća izlazak </w:t>
            </w:r>
          </w:p>
        </w:tc>
        <w:tc>
          <w:tcPr>
            <w:tcW w:w="605" w:type="dxa"/>
            <w:tcBorders>
              <w:top w:val="nil"/>
              <w:left w:val="nil"/>
              <w:bottom w:val="nil"/>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kom</w:t>
            </w:r>
          </w:p>
        </w:tc>
        <w:tc>
          <w:tcPr>
            <w:tcW w:w="2039" w:type="dxa"/>
            <w:tcBorders>
              <w:top w:val="nil"/>
              <w:left w:val="nil"/>
              <w:bottom w:val="nil"/>
              <w:right w:val="single" w:sz="8" w:space="0" w:color="auto"/>
            </w:tcBorders>
            <w:shd w:val="clear" w:color="auto" w:fill="auto"/>
            <w:noWrap/>
            <w:vAlign w:val="bottom"/>
            <w:hideMark/>
          </w:tcPr>
          <w:p w:rsidR="00B10D88" w:rsidRPr="00C01CCA" w:rsidRDefault="00B10D88" w:rsidP="006A0C69">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75,00</w:t>
            </w:r>
            <w:r w:rsidR="00D23D6F">
              <w:rPr>
                <w:rFonts w:ascii="Times New Roman" w:eastAsia="Times New Roman" w:hAnsi="Times New Roman"/>
                <w:b/>
                <w:bCs/>
                <w:color w:val="000000"/>
                <w:lang w:eastAsia="hr-HR"/>
              </w:rPr>
              <w:t xml:space="preserve"> / 9.95</w:t>
            </w:r>
          </w:p>
        </w:tc>
      </w:tr>
      <w:tr w:rsidR="00B10D88" w:rsidRPr="00C01CCA" w:rsidTr="006A0C69">
        <w:trPr>
          <w:trHeight w:val="300"/>
        </w:trPr>
        <w:tc>
          <w:tcPr>
            <w:tcW w:w="494" w:type="dxa"/>
            <w:tcBorders>
              <w:top w:val="nil"/>
              <w:left w:val="single" w:sz="8" w:space="0" w:color="auto"/>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w:t>
            </w:r>
          </w:p>
        </w:tc>
        <w:tc>
          <w:tcPr>
            <w:tcW w:w="6100"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na teren, mjerenje grobnog mjesta, izdavanje dozvole</w:t>
            </w:r>
          </w:p>
        </w:tc>
        <w:tc>
          <w:tcPr>
            <w:tcW w:w="605" w:type="dxa"/>
            <w:tcBorders>
              <w:top w:val="nil"/>
              <w:left w:val="nil"/>
              <w:bottom w:val="single" w:sz="4"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 </w:t>
            </w:r>
          </w:p>
        </w:tc>
        <w:tc>
          <w:tcPr>
            <w:tcW w:w="2039" w:type="dxa"/>
            <w:tcBorders>
              <w:top w:val="nil"/>
              <w:left w:val="nil"/>
              <w:bottom w:val="single" w:sz="4" w:space="0" w:color="auto"/>
              <w:right w:val="single" w:sz="8" w:space="0" w:color="auto"/>
            </w:tcBorders>
            <w:shd w:val="clear" w:color="auto" w:fill="auto"/>
            <w:noWrap/>
            <w:vAlign w:val="bottom"/>
            <w:hideMark/>
          </w:tcPr>
          <w:p w:rsidR="00B10D88" w:rsidRPr="00C01CCA" w:rsidRDefault="00B10D88" w:rsidP="006A0C69">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w:t>
            </w:r>
          </w:p>
        </w:tc>
      </w:tr>
      <w:tr w:rsidR="00B10D88" w:rsidRPr="00C01CCA" w:rsidTr="006A0C69">
        <w:trPr>
          <w:trHeight w:val="315"/>
        </w:trPr>
        <w:tc>
          <w:tcPr>
            <w:tcW w:w="494" w:type="dxa"/>
            <w:tcBorders>
              <w:top w:val="nil"/>
              <w:left w:val="single" w:sz="8" w:space="0" w:color="auto"/>
              <w:bottom w:val="single" w:sz="8"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8</w:t>
            </w:r>
          </w:p>
        </w:tc>
        <w:tc>
          <w:tcPr>
            <w:tcW w:w="6100" w:type="dxa"/>
            <w:tcBorders>
              <w:top w:val="nil"/>
              <w:left w:val="nil"/>
              <w:bottom w:val="single" w:sz="8" w:space="0" w:color="auto"/>
              <w:right w:val="single" w:sz="4" w:space="0" w:color="auto"/>
            </w:tcBorders>
            <w:shd w:val="clear" w:color="auto" w:fill="auto"/>
            <w:noWrap/>
            <w:vAlign w:val="bottom"/>
            <w:hideMark/>
          </w:tcPr>
          <w:p w:rsidR="00B10D88" w:rsidRPr="00C01CCA" w:rsidRDefault="00B10D88" w:rsidP="00AC2E6A">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 xml:space="preserve">Naknada za izdavanje ili unošenje podataka </w:t>
            </w:r>
            <w:r w:rsidRPr="00C01CCA">
              <w:rPr>
                <w:rFonts w:ascii="Times New Roman" w:eastAsia="Times New Roman" w:hAnsi="Times New Roman"/>
                <w:b/>
                <w:bCs/>
                <w:color w:val="000000"/>
                <w:sz w:val="20"/>
                <w:szCs w:val="20"/>
                <w:lang w:eastAsia="hr-HR"/>
              </w:rPr>
              <w:t>(potvrde, rješenja...)</w:t>
            </w:r>
          </w:p>
        </w:tc>
        <w:tc>
          <w:tcPr>
            <w:tcW w:w="605" w:type="dxa"/>
            <w:tcBorders>
              <w:top w:val="nil"/>
              <w:left w:val="nil"/>
              <w:bottom w:val="single" w:sz="8" w:space="0" w:color="auto"/>
              <w:right w:val="single" w:sz="4" w:space="0" w:color="auto"/>
            </w:tcBorders>
            <w:shd w:val="clear" w:color="auto" w:fill="auto"/>
            <w:noWrap/>
            <w:vAlign w:val="bottom"/>
            <w:hideMark/>
          </w:tcPr>
          <w:p w:rsidR="00B10D88" w:rsidRPr="00C01CCA" w:rsidRDefault="00B10D88" w:rsidP="00AC2E6A">
            <w:pPr>
              <w:spacing w:after="0" w:line="240" w:lineRule="auto"/>
              <w:jc w:val="center"/>
              <w:rPr>
                <w:rFonts w:ascii="Times New Roman" w:eastAsia="Times New Roman" w:hAnsi="Times New Roman"/>
                <w:b/>
                <w:bCs/>
                <w:color w:val="000000"/>
                <w:sz w:val="20"/>
                <w:szCs w:val="20"/>
                <w:lang w:eastAsia="hr-HR"/>
              </w:rPr>
            </w:pPr>
            <w:r w:rsidRPr="00C01CCA">
              <w:rPr>
                <w:rFonts w:ascii="Times New Roman" w:eastAsia="Times New Roman" w:hAnsi="Times New Roman"/>
                <w:b/>
                <w:bCs/>
                <w:color w:val="000000"/>
                <w:sz w:val="20"/>
                <w:szCs w:val="20"/>
                <w:lang w:eastAsia="hr-HR"/>
              </w:rPr>
              <w:t>kom</w:t>
            </w:r>
          </w:p>
        </w:tc>
        <w:tc>
          <w:tcPr>
            <w:tcW w:w="2039" w:type="dxa"/>
            <w:tcBorders>
              <w:top w:val="nil"/>
              <w:left w:val="nil"/>
              <w:bottom w:val="single" w:sz="8" w:space="0" w:color="auto"/>
              <w:right w:val="single" w:sz="8" w:space="0" w:color="auto"/>
            </w:tcBorders>
            <w:shd w:val="clear" w:color="auto" w:fill="auto"/>
            <w:noWrap/>
            <w:vAlign w:val="bottom"/>
            <w:hideMark/>
          </w:tcPr>
          <w:p w:rsidR="00B10D88" w:rsidRPr="00C01CCA" w:rsidRDefault="00B10D88" w:rsidP="006A0C69">
            <w:pPr>
              <w:spacing w:after="0" w:line="240" w:lineRule="auto"/>
              <w:rPr>
                <w:rFonts w:ascii="Times New Roman" w:eastAsia="Times New Roman" w:hAnsi="Times New Roman"/>
                <w:b/>
                <w:bCs/>
                <w:color w:val="000000"/>
                <w:lang w:eastAsia="hr-HR"/>
              </w:rPr>
            </w:pPr>
            <w:r w:rsidRPr="00C01CCA">
              <w:rPr>
                <w:rFonts w:ascii="Times New Roman" w:eastAsia="Times New Roman" w:hAnsi="Times New Roman"/>
                <w:b/>
                <w:bCs/>
                <w:color w:val="000000"/>
                <w:lang w:eastAsia="hr-HR"/>
              </w:rPr>
              <w:t>40,00</w:t>
            </w:r>
            <w:r w:rsidR="00D23D6F">
              <w:rPr>
                <w:rFonts w:ascii="Times New Roman" w:eastAsia="Times New Roman" w:hAnsi="Times New Roman"/>
                <w:b/>
                <w:bCs/>
                <w:color w:val="000000"/>
                <w:lang w:eastAsia="hr-HR"/>
              </w:rPr>
              <w:t xml:space="preserve"> /  5.31</w:t>
            </w:r>
          </w:p>
        </w:tc>
      </w:tr>
      <w:tr w:rsidR="00B80C31" w:rsidRPr="00826561" w:rsidTr="006A0C69">
        <w:trPr>
          <w:trHeight w:val="315"/>
        </w:trPr>
        <w:tc>
          <w:tcPr>
            <w:tcW w:w="494" w:type="dxa"/>
            <w:tcBorders>
              <w:top w:val="nil"/>
              <w:left w:val="single" w:sz="8" w:space="0" w:color="auto"/>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9</w:t>
            </w:r>
          </w:p>
        </w:tc>
        <w:tc>
          <w:tcPr>
            <w:tcW w:w="6100"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Naknade za ustupanje grobnih mjesta</w:t>
            </w:r>
          </w:p>
        </w:tc>
        <w:tc>
          <w:tcPr>
            <w:tcW w:w="605"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sz w:val="20"/>
                <w:szCs w:val="20"/>
                <w:lang w:eastAsia="hr-HR"/>
              </w:rPr>
            </w:pPr>
            <w:r w:rsidRPr="00B80C31">
              <w:rPr>
                <w:rFonts w:ascii="Times New Roman" w:eastAsia="Times New Roman" w:hAnsi="Times New Roman"/>
                <w:b/>
                <w:bCs/>
                <w:color w:val="000000"/>
                <w:sz w:val="20"/>
                <w:szCs w:val="20"/>
                <w:lang w:eastAsia="hr-HR"/>
              </w:rPr>
              <w:t> </w:t>
            </w:r>
          </w:p>
        </w:tc>
        <w:tc>
          <w:tcPr>
            <w:tcW w:w="2039" w:type="dxa"/>
            <w:tcBorders>
              <w:top w:val="nil"/>
              <w:left w:val="nil"/>
              <w:bottom w:val="single" w:sz="8" w:space="0" w:color="auto"/>
              <w:right w:val="single" w:sz="8" w:space="0" w:color="auto"/>
            </w:tcBorders>
            <w:shd w:val="clear" w:color="auto" w:fill="auto"/>
            <w:noWrap/>
            <w:vAlign w:val="bottom"/>
            <w:hideMark/>
          </w:tcPr>
          <w:p w:rsidR="00B80C31" w:rsidRPr="00B80C31" w:rsidRDefault="00B80C31" w:rsidP="006A0C69">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 </w:t>
            </w:r>
          </w:p>
        </w:tc>
      </w:tr>
      <w:tr w:rsidR="00B80C31" w:rsidRPr="00826561" w:rsidTr="006A0C69">
        <w:trPr>
          <w:trHeight w:val="315"/>
        </w:trPr>
        <w:tc>
          <w:tcPr>
            <w:tcW w:w="494" w:type="dxa"/>
            <w:tcBorders>
              <w:top w:val="nil"/>
              <w:left w:val="single" w:sz="8" w:space="0" w:color="auto"/>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 </w:t>
            </w:r>
          </w:p>
        </w:tc>
        <w:tc>
          <w:tcPr>
            <w:tcW w:w="6100"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1 grobno mjesto za klasičan zemljani ukop bez ikakve opreme</w:t>
            </w:r>
          </w:p>
        </w:tc>
        <w:tc>
          <w:tcPr>
            <w:tcW w:w="605"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sz w:val="20"/>
                <w:szCs w:val="20"/>
                <w:lang w:eastAsia="hr-HR"/>
              </w:rPr>
            </w:pPr>
            <w:r w:rsidRPr="00B80C31">
              <w:rPr>
                <w:rFonts w:ascii="Times New Roman" w:eastAsia="Times New Roman" w:hAnsi="Times New Roman"/>
                <w:b/>
                <w:bCs/>
                <w:color w:val="000000"/>
                <w:sz w:val="20"/>
                <w:szCs w:val="20"/>
                <w:lang w:eastAsia="hr-HR"/>
              </w:rPr>
              <w:t>kom</w:t>
            </w:r>
          </w:p>
        </w:tc>
        <w:tc>
          <w:tcPr>
            <w:tcW w:w="2039" w:type="dxa"/>
            <w:tcBorders>
              <w:top w:val="nil"/>
              <w:left w:val="nil"/>
              <w:bottom w:val="single" w:sz="8" w:space="0" w:color="auto"/>
              <w:right w:val="single" w:sz="8" w:space="0" w:color="auto"/>
            </w:tcBorders>
            <w:shd w:val="clear" w:color="auto" w:fill="auto"/>
            <w:noWrap/>
            <w:vAlign w:val="bottom"/>
            <w:hideMark/>
          </w:tcPr>
          <w:p w:rsidR="00B80C31" w:rsidRPr="00B80C31" w:rsidRDefault="00B80C31" w:rsidP="006A0C69">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750,00</w:t>
            </w:r>
            <w:r w:rsidR="00D23D6F">
              <w:rPr>
                <w:rFonts w:ascii="Times New Roman" w:eastAsia="Times New Roman" w:hAnsi="Times New Roman"/>
                <w:b/>
                <w:bCs/>
                <w:color w:val="000000"/>
                <w:lang w:eastAsia="hr-HR"/>
              </w:rPr>
              <w:t xml:space="preserve"> / 99.54</w:t>
            </w:r>
          </w:p>
        </w:tc>
      </w:tr>
      <w:tr w:rsidR="00B80C31" w:rsidRPr="00826561" w:rsidTr="006A0C69">
        <w:trPr>
          <w:trHeight w:val="315"/>
        </w:trPr>
        <w:tc>
          <w:tcPr>
            <w:tcW w:w="494" w:type="dxa"/>
            <w:tcBorders>
              <w:top w:val="nil"/>
              <w:left w:val="single" w:sz="8" w:space="0" w:color="auto"/>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 </w:t>
            </w:r>
          </w:p>
        </w:tc>
        <w:tc>
          <w:tcPr>
            <w:tcW w:w="6100"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 xml:space="preserve">1 grobno mjesto s betonskim okvirom i stazama </w:t>
            </w:r>
          </w:p>
        </w:tc>
        <w:tc>
          <w:tcPr>
            <w:tcW w:w="605"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sz w:val="20"/>
                <w:szCs w:val="20"/>
                <w:lang w:eastAsia="hr-HR"/>
              </w:rPr>
            </w:pPr>
            <w:r w:rsidRPr="00B80C31">
              <w:rPr>
                <w:rFonts w:ascii="Times New Roman" w:eastAsia="Times New Roman" w:hAnsi="Times New Roman"/>
                <w:b/>
                <w:bCs/>
                <w:color w:val="000000"/>
                <w:sz w:val="20"/>
                <w:szCs w:val="20"/>
                <w:lang w:eastAsia="hr-HR"/>
              </w:rPr>
              <w:t>kom</w:t>
            </w:r>
          </w:p>
        </w:tc>
        <w:tc>
          <w:tcPr>
            <w:tcW w:w="2039" w:type="dxa"/>
            <w:tcBorders>
              <w:top w:val="nil"/>
              <w:left w:val="nil"/>
              <w:bottom w:val="single" w:sz="8" w:space="0" w:color="auto"/>
              <w:right w:val="single" w:sz="8" w:space="0" w:color="auto"/>
            </w:tcBorders>
            <w:shd w:val="clear" w:color="auto" w:fill="auto"/>
            <w:noWrap/>
            <w:vAlign w:val="bottom"/>
            <w:hideMark/>
          </w:tcPr>
          <w:p w:rsidR="00B80C31" w:rsidRPr="00B80C31" w:rsidRDefault="00B80C31" w:rsidP="006A0C69">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2.750,00</w:t>
            </w:r>
            <w:r w:rsidR="00D23D6F">
              <w:rPr>
                <w:rFonts w:ascii="Times New Roman" w:eastAsia="Times New Roman" w:hAnsi="Times New Roman"/>
                <w:b/>
                <w:bCs/>
                <w:color w:val="000000"/>
                <w:lang w:eastAsia="hr-HR"/>
              </w:rPr>
              <w:t xml:space="preserve"> / 364.99</w:t>
            </w:r>
          </w:p>
        </w:tc>
      </w:tr>
      <w:tr w:rsidR="00B80C31" w:rsidRPr="00826561" w:rsidTr="006A0C69">
        <w:trPr>
          <w:trHeight w:val="315"/>
        </w:trPr>
        <w:tc>
          <w:tcPr>
            <w:tcW w:w="494" w:type="dxa"/>
            <w:tcBorders>
              <w:top w:val="nil"/>
              <w:left w:val="single" w:sz="8" w:space="0" w:color="auto"/>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 </w:t>
            </w:r>
          </w:p>
        </w:tc>
        <w:tc>
          <w:tcPr>
            <w:tcW w:w="6100"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 xml:space="preserve">2 grobna mjesta s betonskim okvirom i stazama </w:t>
            </w:r>
          </w:p>
        </w:tc>
        <w:tc>
          <w:tcPr>
            <w:tcW w:w="605"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sz w:val="20"/>
                <w:szCs w:val="20"/>
                <w:lang w:eastAsia="hr-HR"/>
              </w:rPr>
            </w:pPr>
            <w:r w:rsidRPr="00B80C31">
              <w:rPr>
                <w:rFonts w:ascii="Times New Roman" w:eastAsia="Times New Roman" w:hAnsi="Times New Roman"/>
                <w:b/>
                <w:bCs/>
                <w:color w:val="000000"/>
                <w:sz w:val="20"/>
                <w:szCs w:val="20"/>
                <w:lang w:eastAsia="hr-HR"/>
              </w:rPr>
              <w:t>kom</w:t>
            </w:r>
          </w:p>
        </w:tc>
        <w:tc>
          <w:tcPr>
            <w:tcW w:w="2039" w:type="dxa"/>
            <w:tcBorders>
              <w:top w:val="nil"/>
              <w:left w:val="nil"/>
              <w:bottom w:val="single" w:sz="8" w:space="0" w:color="auto"/>
              <w:right w:val="single" w:sz="8" w:space="0" w:color="auto"/>
            </w:tcBorders>
            <w:shd w:val="clear" w:color="auto" w:fill="auto"/>
            <w:noWrap/>
            <w:vAlign w:val="bottom"/>
            <w:hideMark/>
          </w:tcPr>
          <w:p w:rsidR="00B80C31" w:rsidRPr="00B80C31" w:rsidRDefault="00B80C31" w:rsidP="006A0C69">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4.000,00</w:t>
            </w:r>
            <w:r w:rsidR="00D23D6F">
              <w:rPr>
                <w:rFonts w:ascii="Times New Roman" w:eastAsia="Times New Roman" w:hAnsi="Times New Roman"/>
                <w:b/>
                <w:bCs/>
                <w:color w:val="000000"/>
                <w:lang w:eastAsia="hr-HR"/>
              </w:rPr>
              <w:t xml:space="preserve"> /  530.89</w:t>
            </w:r>
          </w:p>
        </w:tc>
      </w:tr>
      <w:tr w:rsidR="00B80C31" w:rsidRPr="00826561" w:rsidTr="006A0C69">
        <w:trPr>
          <w:trHeight w:val="315"/>
        </w:trPr>
        <w:tc>
          <w:tcPr>
            <w:tcW w:w="494" w:type="dxa"/>
            <w:tcBorders>
              <w:top w:val="nil"/>
              <w:left w:val="single" w:sz="8" w:space="0" w:color="auto"/>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 </w:t>
            </w:r>
          </w:p>
        </w:tc>
        <w:tc>
          <w:tcPr>
            <w:tcW w:w="6100"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 xml:space="preserve">3 grobna mjesta s betonskim okvirom i stazama </w:t>
            </w:r>
          </w:p>
        </w:tc>
        <w:tc>
          <w:tcPr>
            <w:tcW w:w="605"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sz w:val="20"/>
                <w:szCs w:val="20"/>
                <w:lang w:eastAsia="hr-HR"/>
              </w:rPr>
            </w:pPr>
            <w:r w:rsidRPr="00B80C31">
              <w:rPr>
                <w:rFonts w:ascii="Times New Roman" w:eastAsia="Times New Roman" w:hAnsi="Times New Roman"/>
                <w:b/>
                <w:bCs/>
                <w:color w:val="000000"/>
                <w:sz w:val="20"/>
                <w:szCs w:val="20"/>
                <w:lang w:eastAsia="hr-HR"/>
              </w:rPr>
              <w:t>kom</w:t>
            </w:r>
          </w:p>
        </w:tc>
        <w:tc>
          <w:tcPr>
            <w:tcW w:w="2039" w:type="dxa"/>
            <w:tcBorders>
              <w:top w:val="nil"/>
              <w:left w:val="nil"/>
              <w:bottom w:val="single" w:sz="8" w:space="0" w:color="auto"/>
              <w:right w:val="single" w:sz="8" w:space="0" w:color="auto"/>
            </w:tcBorders>
            <w:shd w:val="clear" w:color="auto" w:fill="auto"/>
            <w:noWrap/>
            <w:vAlign w:val="bottom"/>
            <w:hideMark/>
          </w:tcPr>
          <w:p w:rsidR="00B80C31" w:rsidRPr="00B80C31" w:rsidRDefault="00B80C31" w:rsidP="006A0C69">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5.500,00</w:t>
            </w:r>
            <w:r w:rsidR="00D23D6F">
              <w:rPr>
                <w:rFonts w:ascii="Times New Roman" w:eastAsia="Times New Roman" w:hAnsi="Times New Roman"/>
                <w:b/>
                <w:bCs/>
                <w:color w:val="000000"/>
                <w:lang w:eastAsia="hr-HR"/>
              </w:rPr>
              <w:t xml:space="preserve"> / 729.98</w:t>
            </w:r>
          </w:p>
        </w:tc>
      </w:tr>
      <w:tr w:rsidR="00B80C31" w:rsidRPr="00826561" w:rsidTr="006A0C69">
        <w:trPr>
          <w:trHeight w:val="315"/>
        </w:trPr>
        <w:tc>
          <w:tcPr>
            <w:tcW w:w="494" w:type="dxa"/>
            <w:tcBorders>
              <w:top w:val="nil"/>
              <w:left w:val="single" w:sz="8" w:space="0" w:color="auto"/>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10</w:t>
            </w:r>
          </w:p>
        </w:tc>
        <w:tc>
          <w:tcPr>
            <w:tcW w:w="6100"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Naknade grobnih mjesta</w:t>
            </w:r>
          </w:p>
        </w:tc>
        <w:tc>
          <w:tcPr>
            <w:tcW w:w="605"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sz w:val="20"/>
                <w:szCs w:val="20"/>
                <w:lang w:eastAsia="hr-HR"/>
              </w:rPr>
            </w:pPr>
            <w:r w:rsidRPr="00B80C31">
              <w:rPr>
                <w:rFonts w:ascii="Times New Roman" w:eastAsia="Times New Roman" w:hAnsi="Times New Roman"/>
                <w:b/>
                <w:bCs/>
                <w:color w:val="000000"/>
                <w:sz w:val="20"/>
                <w:szCs w:val="20"/>
                <w:lang w:eastAsia="hr-HR"/>
              </w:rPr>
              <w:t> </w:t>
            </w:r>
          </w:p>
        </w:tc>
        <w:tc>
          <w:tcPr>
            <w:tcW w:w="2039" w:type="dxa"/>
            <w:tcBorders>
              <w:top w:val="nil"/>
              <w:left w:val="nil"/>
              <w:bottom w:val="single" w:sz="8" w:space="0" w:color="auto"/>
              <w:right w:val="single" w:sz="8" w:space="0" w:color="auto"/>
            </w:tcBorders>
            <w:shd w:val="clear" w:color="auto" w:fill="auto"/>
            <w:noWrap/>
            <w:vAlign w:val="bottom"/>
            <w:hideMark/>
          </w:tcPr>
          <w:p w:rsidR="00B80C31" w:rsidRPr="00B80C31" w:rsidRDefault="00B80C31" w:rsidP="006A0C69">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 </w:t>
            </w:r>
          </w:p>
        </w:tc>
      </w:tr>
      <w:tr w:rsidR="00B80C31" w:rsidRPr="00826561" w:rsidTr="006A0C69">
        <w:trPr>
          <w:trHeight w:val="315"/>
        </w:trPr>
        <w:tc>
          <w:tcPr>
            <w:tcW w:w="494" w:type="dxa"/>
            <w:tcBorders>
              <w:top w:val="nil"/>
              <w:left w:val="single" w:sz="8" w:space="0" w:color="auto"/>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 </w:t>
            </w:r>
          </w:p>
        </w:tc>
        <w:tc>
          <w:tcPr>
            <w:tcW w:w="6100"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 xml:space="preserve">Iznos </w:t>
            </w:r>
            <w:proofErr w:type="spellStart"/>
            <w:r w:rsidRPr="00B80C31">
              <w:rPr>
                <w:rFonts w:ascii="Times New Roman" w:eastAsia="Times New Roman" w:hAnsi="Times New Roman"/>
                <w:b/>
                <w:bCs/>
                <w:color w:val="000000"/>
                <w:lang w:eastAsia="hr-HR"/>
              </w:rPr>
              <w:t>grobarine</w:t>
            </w:r>
            <w:proofErr w:type="spellEnd"/>
            <w:r w:rsidRPr="00B80C31">
              <w:rPr>
                <w:rFonts w:ascii="Times New Roman" w:eastAsia="Times New Roman" w:hAnsi="Times New Roman"/>
                <w:b/>
                <w:bCs/>
                <w:color w:val="000000"/>
                <w:lang w:eastAsia="hr-HR"/>
              </w:rPr>
              <w:t xml:space="preserve"> (grobna naknada)- odnosi se na jedno grobno mjesto( vrijedi  za sva groblja na području Općine Martinska Ves</w:t>
            </w:r>
          </w:p>
        </w:tc>
        <w:tc>
          <w:tcPr>
            <w:tcW w:w="605" w:type="dxa"/>
            <w:tcBorders>
              <w:top w:val="nil"/>
              <w:left w:val="nil"/>
              <w:bottom w:val="single" w:sz="8" w:space="0" w:color="auto"/>
              <w:right w:val="single" w:sz="4" w:space="0" w:color="auto"/>
            </w:tcBorders>
            <w:shd w:val="clear" w:color="auto" w:fill="auto"/>
            <w:noWrap/>
            <w:vAlign w:val="bottom"/>
            <w:hideMark/>
          </w:tcPr>
          <w:p w:rsidR="00B80C31" w:rsidRPr="00B80C31" w:rsidRDefault="00B80C31" w:rsidP="003143E8">
            <w:pPr>
              <w:spacing w:after="0" w:line="240" w:lineRule="auto"/>
              <w:jc w:val="center"/>
              <w:rPr>
                <w:rFonts w:ascii="Times New Roman" w:eastAsia="Times New Roman" w:hAnsi="Times New Roman"/>
                <w:b/>
                <w:bCs/>
                <w:color w:val="000000"/>
                <w:sz w:val="20"/>
                <w:szCs w:val="20"/>
                <w:lang w:eastAsia="hr-HR"/>
              </w:rPr>
            </w:pPr>
            <w:r w:rsidRPr="00B80C31">
              <w:rPr>
                <w:rFonts w:ascii="Times New Roman" w:eastAsia="Times New Roman" w:hAnsi="Times New Roman"/>
                <w:b/>
                <w:bCs/>
                <w:color w:val="000000"/>
                <w:sz w:val="20"/>
                <w:szCs w:val="20"/>
                <w:lang w:eastAsia="hr-HR"/>
              </w:rPr>
              <w:t>kom</w:t>
            </w:r>
          </w:p>
        </w:tc>
        <w:tc>
          <w:tcPr>
            <w:tcW w:w="2039" w:type="dxa"/>
            <w:tcBorders>
              <w:top w:val="nil"/>
              <w:left w:val="nil"/>
              <w:bottom w:val="single" w:sz="8" w:space="0" w:color="auto"/>
              <w:right w:val="single" w:sz="8" w:space="0" w:color="auto"/>
            </w:tcBorders>
            <w:shd w:val="clear" w:color="auto" w:fill="auto"/>
            <w:noWrap/>
            <w:vAlign w:val="bottom"/>
            <w:hideMark/>
          </w:tcPr>
          <w:p w:rsidR="00B80C31" w:rsidRPr="00B80C31" w:rsidRDefault="00B80C31" w:rsidP="006A0C69">
            <w:pPr>
              <w:spacing w:after="0" w:line="240" w:lineRule="auto"/>
              <w:rPr>
                <w:rFonts w:ascii="Times New Roman" w:eastAsia="Times New Roman" w:hAnsi="Times New Roman"/>
                <w:b/>
                <w:bCs/>
                <w:color w:val="000000"/>
                <w:lang w:eastAsia="hr-HR"/>
              </w:rPr>
            </w:pPr>
            <w:r w:rsidRPr="00B80C31">
              <w:rPr>
                <w:rFonts w:ascii="Times New Roman" w:eastAsia="Times New Roman" w:hAnsi="Times New Roman"/>
                <w:b/>
                <w:bCs/>
                <w:color w:val="000000"/>
                <w:lang w:eastAsia="hr-HR"/>
              </w:rPr>
              <w:t>40,00</w:t>
            </w:r>
            <w:r w:rsidR="00D23D6F">
              <w:rPr>
                <w:rFonts w:ascii="Times New Roman" w:eastAsia="Times New Roman" w:hAnsi="Times New Roman"/>
                <w:b/>
                <w:bCs/>
                <w:color w:val="000000"/>
                <w:lang w:eastAsia="hr-HR"/>
              </w:rPr>
              <w:t xml:space="preserve"> / 5.31</w:t>
            </w:r>
          </w:p>
        </w:tc>
      </w:tr>
    </w:tbl>
    <w:p w:rsidR="00B10D88" w:rsidRDefault="00B10D88" w:rsidP="00B10D88">
      <w:pPr>
        <w:pStyle w:val="Tijeloteksta3"/>
        <w:ind w:firstLine="708"/>
        <w:rPr>
          <w:sz w:val="24"/>
        </w:rPr>
      </w:pPr>
    </w:p>
    <w:p w:rsidR="00B10D88" w:rsidRPr="00D23D6F" w:rsidRDefault="00D23D6F" w:rsidP="00B10D88">
      <w:pPr>
        <w:rPr>
          <w:rFonts w:ascii="Arial" w:hAnsi="Arial" w:cs="Arial"/>
          <w:b/>
          <w:sz w:val="24"/>
          <w:szCs w:val="24"/>
          <w:lang w:eastAsia="hr-HR"/>
        </w:rPr>
      </w:pPr>
      <w:r>
        <w:rPr>
          <w:rFonts w:ascii="Arial" w:hAnsi="Arial" w:cs="Arial"/>
          <w:sz w:val="18"/>
          <w:szCs w:val="18"/>
          <w:lang w:eastAsia="hr-HR"/>
        </w:rPr>
        <w:t xml:space="preserve">                                                                     </w:t>
      </w:r>
      <w:bookmarkStart w:id="0" w:name="_GoBack"/>
      <w:bookmarkEnd w:id="0"/>
      <w:r>
        <w:rPr>
          <w:rFonts w:ascii="Arial" w:hAnsi="Arial" w:cs="Arial"/>
          <w:sz w:val="18"/>
          <w:szCs w:val="18"/>
          <w:lang w:eastAsia="hr-HR"/>
        </w:rPr>
        <w:t xml:space="preserve"> </w:t>
      </w:r>
      <w:r w:rsidRPr="00D23D6F">
        <w:rPr>
          <w:rFonts w:ascii="Arial" w:hAnsi="Arial" w:cs="Arial"/>
          <w:b/>
          <w:sz w:val="24"/>
          <w:szCs w:val="24"/>
          <w:lang w:eastAsia="hr-HR"/>
        </w:rPr>
        <w:t>Fiksni tečaj konverzije : 1,00 EUR – 7.53450 HRK</w:t>
      </w:r>
    </w:p>
    <w:p w:rsidR="0059505A" w:rsidRPr="008714E2" w:rsidRDefault="0059505A" w:rsidP="00B10D88">
      <w:pPr>
        <w:rPr>
          <w:rFonts w:ascii="Arial" w:eastAsia="Times New Roman" w:hAnsi="Arial" w:cs="Arial"/>
          <w:color w:val="000000"/>
          <w:sz w:val="18"/>
          <w:szCs w:val="18"/>
          <w:lang w:eastAsia="hr-HR"/>
        </w:rPr>
      </w:pPr>
      <w:r w:rsidRPr="008714E2">
        <w:rPr>
          <w:rFonts w:ascii="Arial" w:eastAsia="Times New Roman" w:hAnsi="Arial" w:cs="Arial"/>
          <w:b/>
          <w:bCs/>
          <w:color w:val="000000"/>
          <w:sz w:val="18"/>
          <w:szCs w:val="18"/>
          <w:lang w:eastAsia="hr-HR"/>
        </w:rPr>
        <w:t xml:space="preserve">POSTUPAK KOD PRIJAVE SMRTI NA PODRUČJU </w:t>
      </w:r>
      <w:r w:rsidR="001931CB" w:rsidRPr="008714E2">
        <w:rPr>
          <w:rFonts w:ascii="Arial" w:eastAsia="Times New Roman" w:hAnsi="Arial" w:cs="Arial"/>
          <w:b/>
          <w:bCs/>
          <w:color w:val="000000"/>
          <w:sz w:val="18"/>
          <w:szCs w:val="18"/>
          <w:lang w:eastAsia="hr-HR"/>
        </w:rPr>
        <w:t>OPĆINE MARTINSKA VE</w:t>
      </w:r>
      <w:r w:rsidR="004050DD" w:rsidRPr="008714E2">
        <w:rPr>
          <w:rFonts w:ascii="Arial" w:eastAsia="Times New Roman" w:hAnsi="Arial" w:cs="Arial"/>
          <w:b/>
          <w:bCs/>
          <w:color w:val="000000"/>
          <w:sz w:val="18"/>
          <w:szCs w:val="18"/>
          <w:lang w:eastAsia="hr-HR"/>
        </w:rPr>
        <w:t>S</w:t>
      </w:r>
    </w:p>
    <w:p w:rsidR="0059505A" w:rsidRPr="008714E2" w:rsidRDefault="0059505A"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eastAsia="Times New Roman" w:hAnsi="Arial" w:cs="Arial"/>
          <w:color w:val="000000"/>
          <w:sz w:val="18"/>
          <w:szCs w:val="18"/>
          <w:lang w:eastAsia="hr-HR"/>
        </w:rPr>
        <w:t xml:space="preserve">Kada smrt nastupi u kući ili stanu, prijava smrti se vrši na telefonski broj policijske uprave 192, ili na broj službe Hitne pomoći </w:t>
      </w:r>
      <w:r w:rsidR="004050DD" w:rsidRPr="008714E2">
        <w:rPr>
          <w:rFonts w:ascii="Arial" w:eastAsia="Times New Roman" w:hAnsi="Arial" w:cs="Arial"/>
          <w:color w:val="000000"/>
          <w:sz w:val="18"/>
          <w:szCs w:val="18"/>
          <w:lang w:eastAsia="hr-HR"/>
        </w:rPr>
        <w:t>1</w:t>
      </w:r>
      <w:r w:rsidRPr="008714E2">
        <w:rPr>
          <w:rFonts w:ascii="Arial" w:eastAsia="Times New Roman" w:hAnsi="Arial" w:cs="Arial"/>
          <w:color w:val="000000"/>
          <w:sz w:val="18"/>
          <w:szCs w:val="18"/>
          <w:lang w:eastAsia="hr-HR"/>
        </w:rPr>
        <w:t>94 ili 112  gdje se daju osnovni podaci o umrloj osobi:</w:t>
      </w:r>
    </w:p>
    <w:p w:rsidR="0059505A" w:rsidRPr="008714E2" w:rsidRDefault="0059505A"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eastAsia="Times New Roman" w:hAnsi="Arial" w:cs="Arial"/>
          <w:color w:val="000000"/>
          <w:sz w:val="18"/>
          <w:szCs w:val="18"/>
          <w:lang w:eastAsia="hr-HR"/>
        </w:rPr>
        <w:t>-          ime i prezime umrle osobe</w:t>
      </w:r>
      <w:r w:rsidRPr="008714E2">
        <w:rPr>
          <w:rFonts w:ascii="Arial" w:eastAsia="Times New Roman" w:hAnsi="Arial" w:cs="Arial"/>
          <w:color w:val="000000"/>
          <w:sz w:val="18"/>
          <w:szCs w:val="18"/>
          <w:lang w:eastAsia="hr-HR"/>
        </w:rPr>
        <w:br/>
        <w:t>-          starost umrle osobe</w:t>
      </w:r>
      <w:r w:rsidRPr="008714E2">
        <w:rPr>
          <w:rFonts w:ascii="Arial" w:eastAsia="Times New Roman" w:hAnsi="Arial" w:cs="Arial"/>
          <w:color w:val="000000"/>
          <w:sz w:val="18"/>
          <w:szCs w:val="18"/>
          <w:lang w:eastAsia="hr-HR"/>
        </w:rPr>
        <w:br/>
        <w:t>-          adresa smrti</w:t>
      </w:r>
      <w:r w:rsidRPr="008714E2">
        <w:rPr>
          <w:rFonts w:ascii="Arial" w:eastAsia="Times New Roman" w:hAnsi="Arial" w:cs="Arial"/>
          <w:color w:val="000000"/>
          <w:sz w:val="18"/>
          <w:szCs w:val="18"/>
          <w:lang w:eastAsia="hr-HR"/>
        </w:rPr>
        <w:br/>
        <w:t>-          vrijeme smrt</w:t>
      </w:r>
      <w:r w:rsidRPr="008714E2">
        <w:rPr>
          <w:rFonts w:ascii="Arial" w:eastAsia="Times New Roman" w:hAnsi="Arial" w:cs="Arial"/>
          <w:color w:val="000000"/>
          <w:sz w:val="18"/>
          <w:szCs w:val="18"/>
          <w:lang w:eastAsia="hr-HR"/>
        </w:rPr>
        <w:br/>
        <w:t>-          ime i prezime osobe koja prijavljuje smrt</w:t>
      </w:r>
      <w:r w:rsidRPr="008714E2">
        <w:rPr>
          <w:rFonts w:ascii="Arial" w:eastAsia="Times New Roman" w:hAnsi="Arial" w:cs="Arial"/>
          <w:color w:val="000000"/>
          <w:sz w:val="18"/>
          <w:szCs w:val="18"/>
          <w:lang w:eastAsia="hr-HR"/>
        </w:rPr>
        <w:br/>
        <w:t>-          broj telefona za kontakt radi dolaska mrtvozornika čija je obveza ustanoviti da je smrt nastupila.</w:t>
      </w:r>
    </w:p>
    <w:p w:rsidR="00CF4B09" w:rsidRPr="008714E2" w:rsidRDefault="00CF4B09"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eastAsia="Times New Roman" w:hAnsi="Arial" w:cs="Arial"/>
          <w:color w:val="000000"/>
          <w:sz w:val="18"/>
          <w:szCs w:val="18"/>
          <w:lang w:eastAsia="hr-HR"/>
        </w:rPr>
        <w:t>Služba hitne pomoći ili policije kontaktira ovlaštenog dežurnog  mrtvozornika koji potom izlazi na teren.</w:t>
      </w:r>
    </w:p>
    <w:p w:rsidR="004050DD" w:rsidRPr="008714E2" w:rsidRDefault="0059505A"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eastAsia="Times New Roman" w:hAnsi="Arial" w:cs="Arial"/>
          <w:color w:val="000000"/>
          <w:sz w:val="18"/>
          <w:szCs w:val="18"/>
          <w:lang w:eastAsia="hr-HR"/>
        </w:rPr>
        <w:t xml:space="preserve">Nakon što se dobije Dozvola za ukop koju izdaje mrtvozornik tijelo se odvozi iz kuće ili stana, a taj dio obavlja pogrebno poduzeće </w:t>
      </w:r>
      <w:r w:rsidR="005A6C9C" w:rsidRPr="008714E2">
        <w:rPr>
          <w:rFonts w:ascii="Arial" w:eastAsia="Times New Roman" w:hAnsi="Arial" w:cs="Arial"/>
          <w:color w:val="000000"/>
          <w:sz w:val="18"/>
          <w:szCs w:val="18"/>
          <w:lang w:eastAsia="hr-HR"/>
        </w:rPr>
        <w:t>prema vlastitom odabiru</w:t>
      </w:r>
      <w:r w:rsidR="004050DD" w:rsidRPr="008714E2">
        <w:rPr>
          <w:rFonts w:ascii="Arial" w:eastAsia="Times New Roman" w:hAnsi="Arial" w:cs="Arial"/>
          <w:color w:val="000000"/>
          <w:sz w:val="18"/>
          <w:szCs w:val="18"/>
          <w:lang w:eastAsia="hr-HR"/>
        </w:rPr>
        <w:t>.</w:t>
      </w:r>
    </w:p>
    <w:p w:rsidR="00CF4B09" w:rsidRPr="008714E2" w:rsidRDefault="00F646A7"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hAnsi="Arial" w:cs="Arial"/>
          <w:sz w:val="18"/>
          <w:szCs w:val="18"/>
        </w:rPr>
        <w:t>Preuzimanje i prijevoz umrle osobe ili posmrtnih ostataka od mjesta smrti  do nadležne patologije ili sudske medicine, za koje nije moguće utvrditi uzrok smrti bez obdukcije, obavljat će isključivo pogrebnik odnosno  pogrebno  poduzeće s kojim će Općina Martinska Ves  sklopiti Ugovor o povjeravanju poslova prijevoza pokojnika  po provedenom natječaju,  a o čemu će inform</w:t>
      </w:r>
      <w:r w:rsidR="001931CB" w:rsidRPr="008714E2">
        <w:rPr>
          <w:rFonts w:ascii="Arial" w:hAnsi="Arial" w:cs="Arial"/>
          <w:sz w:val="18"/>
          <w:szCs w:val="18"/>
        </w:rPr>
        <w:t xml:space="preserve">acija biti naknadno  objavljena (sukladno  članku 9. Zakona o </w:t>
      </w:r>
      <w:proofErr w:type="spellStart"/>
      <w:r w:rsidR="001931CB" w:rsidRPr="008714E2">
        <w:rPr>
          <w:rFonts w:ascii="Arial" w:hAnsi="Arial" w:cs="Arial"/>
          <w:sz w:val="18"/>
          <w:szCs w:val="18"/>
        </w:rPr>
        <w:t>pogrebničkoj</w:t>
      </w:r>
      <w:proofErr w:type="spellEnd"/>
      <w:r w:rsidR="001931CB" w:rsidRPr="008714E2">
        <w:rPr>
          <w:rFonts w:ascii="Arial" w:hAnsi="Arial" w:cs="Arial"/>
          <w:sz w:val="18"/>
          <w:szCs w:val="18"/>
        </w:rPr>
        <w:t xml:space="preserve"> djelatnosti, „Narodne novine“ ,broj 36/15).</w:t>
      </w:r>
    </w:p>
    <w:p w:rsidR="001070ED" w:rsidRPr="008714E2" w:rsidRDefault="0059505A"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eastAsia="Times New Roman" w:hAnsi="Arial" w:cs="Arial"/>
          <w:b/>
          <w:color w:val="000000"/>
          <w:sz w:val="18"/>
          <w:szCs w:val="18"/>
          <w:lang w:eastAsia="hr-HR"/>
        </w:rPr>
        <w:lastRenderedPageBreak/>
        <w:t xml:space="preserve">Članovi obitelji, rodbina, moraju doći u Upravu groblja, </w:t>
      </w:r>
      <w:r w:rsidR="004050DD" w:rsidRPr="008714E2">
        <w:rPr>
          <w:rFonts w:ascii="Arial" w:eastAsia="Times New Roman" w:hAnsi="Arial" w:cs="Arial"/>
          <w:b/>
          <w:color w:val="000000"/>
          <w:sz w:val="18"/>
          <w:szCs w:val="18"/>
          <w:lang w:eastAsia="hr-HR"/>
        </w:rPr>
        <w:t xml:space="preserve">Desna Martinska Ves 67, Martinska Ves </w:t>
      </w:r>
      <w:r w:rsidRPr="008714E2">
        <w:rPr>
          <w:rFonts w:ascii="Arial" w:eastAsia="Times New Roman" w:hAnsi="Arial" w:cs="Arial"/>
          <w:b/>
          <w:color w:val="000000"/>
          <w:sz w:val="18"/>
          <w:szCs w:val="18"/>
          <w:lang w:eastAsia="hr-HR"/>
        </w:rPr>
        <w:t>a radi dogovora oko ukopa (kupnja grobnog mjesta ili ukop u postojeće), te dogovoriti dan, vrijeme i način ukopa</w:t>
      </w:r>
      <w:r w:rsidR="001070ED" w:rsidRPr="008714E2">
        <w:rPr>
          <w:rFonts w:ascii="Arial" w:eastAsia="Times New Roman" w:hAnsi="Arial" w:cs="Arial"/>
          <w:b/>
          <w:color w:val="000000"/>
          <w:sz w:val="18"/>
          <w:szCs w:val="18"/>
          <w:lang w:eastAsia="hr-HR"/>
        </w:rPr>
        <w:t>.</w:t>
      </w:r>
      <w:r w:rsidRPr="008714E2">
        <w:rPr>
          <w:rFonts w:ascii="Arial" w:eastAsia="Times New Roman" w:hAnsi="Arial" w:cs="Arial"/>
          <w:color w:val="000000"/>
          <w:sz w:val="18"/>
          <w:szCs w:val="18"/>
          <w:lang w:eastAsia="hr-HR"/>
        </w:rPr>
        <w:t xml:space="preserve"> </w:t>
      </w:r>
      <w:r w:rsidR="001070ED" w:rsidRPr="008714E2">
        <w:rPr>
          <w:rFonts w:ascii="Arial" w:eastAsia="Times New Roman" w:hAnsi="Arial" w:cs="Arial"/>
          <w:color w:val="000000"/>
          <w:sz w:val="18"/>
          <w:szCs w:val="18"/>
          <w:lang w:eastAsia="hr-HR"/>
        </w:rPr>
        <w:t>Obavezno  ponijeti sa sobom dozvolu za ukop umrle osobe izdane/potpisane od</w:t>
      </w:r>
      <w:r w:rsidR="00AF299D" w:rsidRPr="008714E2">
        <w:rPr>
          <w:rFonts w:ascii="Arial" w:eastAsia="Times New Roman" w:hAnsi="Arial" w:cs="Arial"/>
          <w:color w:val="000000"/>
          <w:sz w:val="18"/>
          <w:szCs w:val="18"/>
          <w:lang w:eastAsia="hr-HR"/>
        </w:rPr>
        <w:t xml:space="preserve"> strane ovlaštenog mrtvozornika. N</w:t>
      </w:r>
      <w:r w:rsidR="001070ED" w:rsidRPr="008714E2">
        <w:rPr>
          <w:rFonts w:ascii="Arial" w:eastAsia="Times New Roman" w:hAnsi="Arial" w:cs="Arial"/>
          <w:color w:val="000000"/>
          <w:sz w:val="18"/>
          <w:szCs w:val="18"/>
          <w:lang w:eastAsia="hr-HR"/>
        </w:rPr>
        <w:t>a temelju</w:t>
      </w:r>
      <w:r w:rsidR="00AF299D" w:rsidRPr="008714E2">
        <w:rPr>
          <w:rFonts w:ascii="Arial" w:eastAsia="Times New Roman" w:hAnsi="Arial" w:cs="Arial"/>
          <w:color w:val="000000"/>
          <w:sz w:val="18"/>
          <w:szCs w:val="18"/>
          <w:lang w:eastAsia="hr-HR"/>
        </w:rPr>
        <w:t xml:space="preserve"> dozvole mrtvozornika i podnijetog Zahtjeva za ukop</w:t>
      </w:r>
      <w:r w:rsidR="00437749">
        <w:rPr>
          <w:rFonts w:ascii="Arial" w:eastAsia="Times New Roman" w:hAnsi="Arial" w:cs="Arial"/>
          <w:color w:val="000000"/>
          <w:sz w:val="18"/>
          <w:szCs w:val="18"/>
          <w:lang w:eastAsia="hr-HR"/>
        </w:rPr>
        <w:t xml:space="preserve"> uključujući i  podatke o pokojniku</w:t>
      </w:r>
      <w:r w:rsidR="00AF299D" w:rsidRPr="008714E2">
        <w:rPr>
          <w:rFonts w:ascii="Arial" w:eastAsia="Times New Roman" w:hAnsi="Arial" w:cs="Arial"/>
          <w:color w:val="000000"/>
          <w:sz w:val="18"/>
          <w:szCs w:val="18"/>
          <w:lang w:eastAsia="hr-HR"/>
        </w:rPr>
        <w:t xml:space="preserve"> (</w:t>
      </w:r>
      <w:r w:rsidR="00437749">
        <w:rPr>
          <w:rFonts w:ascii="Arial" w:eastAsia="Times New Roman" w:hAnsi="Arial" w:cs="Arial"/>
          <w:color w:val="000000"/>
          <w:sz w:val="18"/>
          <w:szCs w:val="18"/>
          <w:lang w:eastAsia="hr-HR"/>
        </w:rPr>
        <w:t>obrasci Zahtjeva za ukop i Podataka o pokojniku dostupni su</w:t>
      </w:r>
      <w:r w:rsidR="00AF299D" w:rsidRPr="008714E2">
        <w:rPr>
          <w:rFonts w:ascii="Arial" w:eastAsia="Times New Roman" w:hAnsi="Arial" w:cs="Arial"/>
          <w:color w:val="000000"/>
          <w:sz w:val="18"/>
          <w:szCs w:val="18"/>
          <w:lang w:eastAsia="hr-HR"/>
        </w:rPr>
        <w:t xml:space="preserve"> u Upravi groblja i na web stranici Općine Martinska Ves),</w:t>
      </w:r>
      <w:r w:rsidR="001070ED" w:rsidRPr="008714E2">
        <w:rPr>
          <w:rFonts w:ascii="Arial" w:eastAsia="Times New Roman" w:hAnsi="Arial" w:cs="Arial"/>
          <w:color w:val="000000"/>
          <w:sz w:val="18"/>
          <w:szCs w:val="18"/>
          <w:lang w:eastAsia="hr-HR"/>
        </w:rPr>
        <w:t xml:space="preserve"> Uprava groblja izdaje dozvolu za ukop na kojoj se navodi naziv groblja i broj groba u koji se </w:t>
      </w:r>
      <w:r w:rsidR="00CF4B09" w:rsidRPr="008714E2">
        <w:rPr>
          <w:rFonts w:ascii="Arial" w:eastAsia="Times New Roman" w:hAnsi="Arial" w:cs="Arial"/>
          <w:color w:val="000000"/>
          <w:sz w:val="18"/>
          <w:szCs w:val="18"/>
          <w:lang w:eastAsia="hr-HR"/>
        </w:rPr>
        <w:t>dozvoljava ukop pokojne osobe</w:t>
      </w:r>
      <w:r w:rsidR="001931CB" w:rsidRPr="008714E2">
        <w:rPr>
          <w:rFonts w:ascii="Arial" w:eastAsia="Times New Roman" w:hAnsi="Arial" w:cs="Arial"/>
          <w:color w:val="000000"/>
          <w:sz w:val="18"/>
          <w:szCs w:val="18"/>
          <w:lang w:eastAsia="hr-HR"/>
        </w:rPr>
        <w:t>.</w:t>
      </w:r>
    </w:p>
    <w:p w:rsidR="00AF299D" w:rsidRPr="008714E2" w:rsidRDefault="00AF299D"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eastAsia="Times New Roman" w:hAnsi="Arial" w:cs="Arial"/>
          <w:b/>
          <w:color w:val="000000"/>
          <w:sz w:val="18"/>
          <w:szCs w:val="18"/>
          <w:lang w:eastAsia="hr-HR"/>
        </w:rPr>
        <w:t>Troškovi ukopa</w:t>
      </w:r>
      <w:r w:rsidRPr="008714E2">
        <w:rPr>
          <w:rFonts w:ascii="Arial" w:eastAsia="Times New Roman" w:hAnsi="Arial" w:cs="Arial"/>
          <w:color w:val="000000"/>
          <w:sz w:val="18"/>
          <w:szCs w:val="18"/>
          <w:lang w:eastAsia="hr-HR"/>
        </w:rPr>
        <w:t xml:space="preserve"> podmiruju se u pravilu </w:t>
      </w:r>
      <w:r w:rsidRPr="008714E2">
        <w:rPr>
          <w:rFonts w:ascii="Arial" w:eastAsia="Times New Roman" w:hAnsi="Arial" w:cs="Arial"/>
          <w:b/>
          <w:color w:val="000000"/>
          <w:sz w:val="18"/>
          <w:szCs w:val="18"/>
          <w:u w:val="single"/>
          <w:lang w:eastAsia="hr-HR"/>
        </w:rPr>
        <w:t xml:space="preserve">odmah </w:t>
      </w:r>
      <w:r w:rsidRPr="008714E2">
        <w:rPr>
          <w:rFonts w:ascii="Arial" w:eastAsia="Times New Roman" w:hAnsi="Arial" w:cs="Arial"/>
          <w:color w:val="000000"/>
          <w:sz w:val="18"/>
          <w:szCs w:val="18"/>
          <w:lang w:eastAsia="hr-HR"/>
        </w:rPr>
        <w:t>prilikom podnošenja  Zahtjeva za ukop.</w:t>
      </w:r>
    </w:p>
    <w:p w:rsidR="0059505A" w:rsidRPr="008714E2" w:rsidRDefault="001070ED" w:rsidP="001931CB">
      <w:pPr>
        <w:spacing w:before="100" w:beforeAutospacing="1" w:after="100" w:afterAutospacing="1" w:line="285" w:lineRule="atLeast"/>
        <w:rPr>
          <w:rFonts w:ascii="Arial" w:eastAsia="Times New Roman" w:hAnsi="Arial" w:cs="Arial"/>
          <w:b/>
          <w:color w:val="000000"/>
          <w:sz w:val="18"/>
          <w:szCs w:val="18"/>
          <w:lang w:eastAsia="hr-HR"/>
        </w:rPr>
      </w:pPr>
      <w:r w:rsidRPr="008714E2">
        <w:rPr>
          <w:rFonts w:ascii="Arial" w:eastAsia="Times New Roman" w:hAnsi="Arial" w:cs="Arial"/>
          <w:b/>
          <w:color w:val="000000"/>
          <w:sz w:val="18"/>
          <w:szCs w:val="18"/>
          <w:lang w:eastAsia="hr-HR"/>
        </w:rPr>
        <w:t>S</w:t>
      </w:r>
      <w:r w:rsidR="0059505A" w:rsidRPr="008714E2">
        <w:rPr>
          <w:rFonts w:ascii="Arial" w:eastAsia="Times New Roman" w:hAnsi="Arial" w:cs="Arial"/>
          <w:b/>
          <w:color w:val="000000"/>
          <w:sz w:val="18"/>
          <w:szCs w:val="18"/>
          <w:lang w:eastAsia="hr-HR"/>
        </w:rPr>
        <w:t xml:space="preserve">ve ostale radnje vezane uz sam čin ispraćaja pokojnika </w:t>
      </w:r>
      <w:r w:rsidRPr="008714E2">
        <w:rPr>
          <w:rFonts w:ascii="Arial" w:eastAsia="Times New Roman" w:hAnsi="Arial" w:cs="Arial"/>
          <w:b/>
          <w:color w:val="000000"/>
          <w:sz w:val="18"/>
          <w:szCs w:val="18"/>
          <w:lang w:eastAsia="hr-HR"/>
        </w:rPr>
        <w:t>(ceremonija, pogrebna oprema i sl.)</w:t>
      </w:r>
      <w:r w:rsidR="0059505A" w:rsidRPr="008714E2">
        <w:rPr>
          <w:rFonts w:ascii="Arial" w:eastAsia="Times New Roman" w:hAnsi="Arial" w:cs="Arial"/>
          <w:b/>
          <w:color w:val="000000"/>
          <w:sz w:val="18"/>
          <w:szCs w:val="18"/>
          <w:lang w:eastAsia="hr-HR"/>
        </w:rPr>
        <w:t>obaviti u pogrebnom p</w:t>
      </w:r>
      <w:r w:rsidR="00EC0E6D" w:rsidRPr="008714E2">
        <w:rPr>
          <w:rFonts w:ascii="Arial" w:eastAsia="Times New Roman" w:hAnsi="Arial" w:cs="Arial"/>
          <w:b/>
          <w:color w:val="000000"/>
          <w:sz w:val="18"/>
          <w:szCs w:val="18"/>
          <w:lang w:eastAsia="hr-HR"/>
        </w:rPr>
        <w:t>oduzeću prema vlastitom odabiru, kojemu se i podmiruju troškovi za navedene usluge i radnje.</w:t>
      </w:r>
    </w:p>
    <w:p w:rsidR="0059505A" w:rsidRPr="008714E2" w:rsidRDefault="0059505A"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eastAsia="Times New Roman" w:hAnsi="Arial" w:cs="Arial"/>
          <w:color w:val="000000"/>
          <w:sz w:val="18"/>
          <w:szCs w:val="18"/>
          <w:lang w:eastAsia="hr-HR"/>
        </w:rPr>
        <w:t xml:space="preserve">Ako je smrt nastupila u bolnici, </w:t>
      </w:r>
      <w:r w:rsidR="001070ED" w:rsidRPr="008714E2">
        <w:rPr>
          <w:rFonts w:ascii="Arial" w:eastAsia="Times New Roman" w:hAnsi="Arial" w:cs="Arial"/>
          <w:color w:val="000000"/>
          <w:sz w:val="18"/>
          <w:szCs w:val="18"/>
          <w:lang w:eastAsia="hr-HR"/>
        </w:rPr>
        <w:t xml:space="preserve">obitelj se javlja u bolnicu voditelju </w:t>
      </w:r>
      <w:r w:rsidRPr="008714E2">
        <w:rPr>
          <w:rFonts w:ascii="Arial" w:eastAsia="Times New Roman" w:hAnsi="Arial" w:cs="Arial"/>
          <w:color w:val="000000"/>
          <w:sz w:val="18"/>
          <w:szCs w:val="18"/>
          <w:lang w:eastAsia="hr-HR"/>
        </w:rPr>
        <w:t xml:space="preserve"> odjela ili dežurnom liječniku</w:t>
      </w:r>
      <w:r w:rsidR="001070ED" w:rsidRPr="008714E2">
        <w:rPr>
          <w:rFonts w:ascii="Arial" w:eastAsia="Times New Roman" w:hAnsi="Arial" w:cs="Arial"/>
          <w:color w:val="000000"/>
          <w:sz w:val="18"/>
          <w:szCs w:val="18"/>
          <w:lang w:eastAsia="hr-HR"/>
        </w:rPr>
        <w:t>, te dobivenom dokumentacijom</w:t>
      </w:r>
      <w:r w:rsidRPr="008714E2">
        <w:rPr>
          <w:rFonts w:ascii="Arial" w:eastAsia="Times New Roman" w:hAnsi="Arial" w:cs="Arial"/>
          <w:color w:val="000000"/>
          <w:sz w:val="18"/>
          <w:szCs w:val="18"/>
          <w:lang w:eastAsia="hr-HR"/>
        </w:rPr>
        <w:t xml:space="preserve"> koja je u protokolu zdravstvene ustanove, potrebno se javiti na odjel patologije ili mrtvačnicu. Daljnji postupak je isti kao i kada smrt nastupi u kući ili stanu.</w:t>
      </w:r>
    </w:p>
    <w:p w:rsidR="0059505A" w:rsidRPr="008714E2" w:rsidRDefault="0059505A" w:rsidP="001931CB">
      <w:pPr>
        <w:spacing w:before="100" w:beforeAutospacing="1" w:after="100" w:afterAutospacing="1" w:line="285" w:lineRule="atLeast"/>
        <w:rPr>
          <w:rFonts w:ascii="Arial" w:eastAsia="Times New Roman" w:hAnsi="Arial" w:cs="Arial"/>
          <w:color w:val="000000"/>
          <w:sz w:val="18"/>
          <w:szCs w:val="18"/>
          <w:lang w:eastAsia="hr-HR"/>
        </w:rPr>
      </w:pPr>
      <w:r w:rsidRPr="008714E2">
        <w:rPr>
          <w:rFonts w:ascii="Arial" w:eastAsia="Times New Roman" w:hAnsi="Arial" w:cs="Arial"/>
          <w:b/>
          <w:bCs/>
          <w:color w:val="993300"/>
          <w:sz w:val="18"/>
          <w:szCs w:val="18"/>
          <w:lang w:eastAsia="hr-HR"/>
        </w:rPr>
        <w:t>VAŽNO!!!</w:t>
      </w:r>
    </w:p>
    <w:p w:rsidR="001070ED" w:rsidRPr="008714E2" w:rsidRDefault="0059505A" w:rsidP="001931CB">
      <w:pPr>
        <w:pStyle w:val="Bezproreda"/>
        <w:rPr>
          <w:rFonts w:ascii="Arial" w:hAnsi="Arial" w:cs="Arial"/>
          <w:color w:val="C00000"/>
          <w:sz w:val="18"/>
          <w:szCs w:val="18"/>
          <w:lang w:eastAsia="hr-HR"/>
        </w:rPr>
      </w:pPr>
      <w:r w:rsidRPr="008714E2">
        <w:rPr>
          <w:rFonts w:ascii="Arial" w:eastAsia="Times New Roman" w:hAnsi="Arial" w:cs="Arial"/>
          <w:b/>
          <w:bCs/>
          <w:color w:val="000000"/>
          <w:sz w:val="18"/>
          <w:szCs w:val="18"/>
          <w:lang w:eastAsia="hr-HR"/>
        </w:rPr>
        <w:t>U BILO KOJEM NAVEDENOM  SLUČAJU OBAVEZNO SE JAVITI U UPRAVU GROBLJA NA:</w:t>
      </w:r>
      <w:r w:rsidRPr="008714E2">
        <w:rPr>
          <w:rFonts w:ascii="Arial" w:eastAsia="Times New Roman" w:hAnsi="Arial" w:cs="Arial"/>
          <w:color w:val="000000"/>
          <w:sz w:val="18"/>
          <w:szCs w:val="18"/>
          <w:lang w:eastAsia="hr-HR"/>
        </w:rPr>
        <w:br/>
      </w:r>
      <w:r w:rsidRPr="008714E2">
        <w:rPr>
          <w:rFonts w:ascii="Arial" w:eastAsia="Times New Roman" w:hAnsi="Arial" w:cs="Arial"/>
          <w:color w:val="000000"/>
          <w:sz w:val="18"/>
          <w:szCs w:val="18"/>
          <w:lang w:eastAsia="hr-HR"/>
        </w:rPr>
        <w:br/>
      </w:r>
      <w:r w:rsidR="001070ED" w:rsidRPr="008714E2">
        <w:rPr>
          <w:rFonts w:ascii="Arial" w:hAnsi="Arial" w:cs="Arial"/>
          <w:color w:val="C00000"/>
          <w:sz w:val="18"/>
          <w:szCs w:val="18"/>
          <w:lang w:eastAsia="hr-HR"/>
        </w:rPr>
        <w:t>TEL: 044/711-350 ili 044/711-201</w:t>
      </w:r>
      <w:r w:rsidR="001070ED" w:rsidRPr="008714E2">
        <w:rPr>
          <w:rFonts w:ascii="Arial" w:hAnsi="Arial" w:cs="Arial"/>
          <w:color w:val="C00000"/>
          <w:sz w:val="18"/>
          <w:szCs w:val="18"/>
          <w:lang w:eastAsia="hr-HR"/>
        </w:rPr>
        <w:br/>
        <w:t>FAX: 044/711-250</w:t>
      </w:r>
    </w:p>
    <w:p w:rsidR="001070ED" w:rsidRPr="008714E2" w:rsidRDefault="001070ED" w:rsidP="001931CB">
      <w:pPr>
        <w:pStyle w:val="Bezproreda"/>
        <w:rPr>
          <w:rFonts w:ascii="Arial" w:hAnsi="Arial" w:cs="Arial"/>
          <w:color w:val="C00000"/>
          <w:sz w:val="18"/>
          <w:szCs w:val="18"/>
          <w:lang w:eastAsia="hr-HR"/>
        </w:rPr>
      </w:pPr>
      <w:r w:rsidRPr="008714E2">
        <w:rPr>
          <w:rFonts w:ascii="Arial" w:hAnsi="Arial" w:cs="Arial"/>
          <w:color w:val="C00000"/>
          <w:sz w:val="18"/>
          <w:szCs w:val="18"/>
          <w:lang w:eastAsia="hr-HR"/>
        </w:rPr>
        <w:t>MOB: 099/376 49 44</w:t>
      </w:r>
      <w:r w:rsidR="001931CB" w:rsidRPr="008714E2">
        <w:rPr>
          <w:rFonts w:ascii="Arial" w:hAnsi="Arial" w:cs="Arial"/>
          <w:color w:val="C00000"/>
          <w:sz w:val="18"/>
          <w:szCs w:val="18"/>
          <w:lang w:eastAsia="hr-HR"/>
        </w:rPr>
        <w:t xml:space="preserve"> </w:t>
      </w:r>
    </w:p>
    <w:p w:rsidR="001931CB" w:rsidRPr="008714E2" w:rsidRDefault="001931CB" w:rsidP="001931CB">
      <w:pPr>
        <w:pStyle w:val="Bezproreda"/>
        <w:rPr>
          <w:rFonts w:ascii="Arial" w:hAnsi="Arial" w:cs="Arial"/>
          <w:color w:val="C00000"/>
          <w:sz w:val="18"/>
          <w:szCs w:val="18"/>
          <w:lang w:eastAsia="hr-HR"/>
        </w:rPr>
      </w:pPr>
    </w:p>
    <w:p w:rsidR="001931CB" w:rsidRPr="008714E2" w:rsidRDefault="001931CB" w:rsidP="001931CB">
      <w:pPr>
        <w:pStyle w:val="Bezproreda"/>
        <w:rPr>
          <w:rFonts w:ascii="Arial" w:hAnsi="Arial" w:cs="Arial"/>
          <w:sz w:val="18"/>
          <w:szCs w:val="18"/>
          <w:lang w:eastAsia="hr-HR"/>
        </w:rPr>
      </w:pPr>
      <w:r w:rsidRPr="008714E2">
        <w:rPr>
          <w:rFonts w:ascii="Arial" w:hAnsi="Arial" w:cs="Arial"/>
          <w:color w:val="C00000"/>
          <w:sz w:val="18"/>
          <w:szCs w:val="18"/>
          <w:lang w:eastAsia="hr-HR"/>
        </w:rPr>
        <w:t xml:space="preserve"> </w:t>
      </w:r>
      <w:r w:rsidRPr="008714E2">
        <w:rPr>
          <w:rFonts w:ascii="Arial" w:hAnsi="Arial" w:cs="Arial"/>
          <w:sz w:val="18"/>
          <w:szCs w:val="18"/>
          <w:lang w:eastAsia="hr-HR"/>
        </w:rPr>
        <w:t>Ili pogrebniku/pogrebnom poduzeću</w:t>
      </w:r>
    </w:p>
    <w:p w:rsidR="00996786" w:rsidRPr="008714E2" w:rsidRDefault="0059505A" w:rsidP="001931CB">
      <w:pPr>
        <w:spacing w:before="100" w:beforeAutospacing="1" w:after="100" w:afterAutospacing="1" w:line="285" w:lineRule="atLeast"/>
        <w:jc w:val="right"/>
        <w:rPr>
          <w:rFonts w:ascii="Arial" w:eastAsia="Times New Roman" w:hAnsi="Arial" w:cs="Arial"/>
          <w:color w:val="000000"/>
          <w:sz w:val="18"/>
          <w:szCs w:val="18"/>
          <w:lang w:eastAsia="hr-HR"/>
        </w:rPr>
      </w:pPr>
      <w:r w:rsidRPr="008714E2">
        <w:rPr>
          <w:rFonts w:ascii="Arial" w:eastAsia="Times New Roman" w:hAnsi="Arial" w:cs="Arial"/>
          <w:color w:val="000000"/>
          <w:sz w:val="18"/>
          <w:szCs w:val="18"/>
          <w:lang w:eastAsia="hr-HR"/>
        </w:rPr>
        <w:t> </w:t>
      </w:r>
    </w:p>
    <w:p w:rsidR="001931CB" w:rsidRPr="008714E2" w:rsidRDefault="001931CB" w:rsidP="001931CB">
      <w:pPr>
        <w:spacing w:before="100" w:beforeAutospacing="1" w:after="100" w:afterAutospacing="1" w:line="285" w:lineRule="atLeast"/>
        <w:jc w:val="right"/>
        <w:rPr>
          <w:rFonts w:ascii="Arial" w:hAnsi="Arial" w:cs="Arial"/>
          <w:sz w:val="18"/>
          <w:szCs w:val="18"/>
        </w:rPr>
      </w:pPr>
      <w:r w:rsidRPr="008714E2">
        <w:rPr>
          <w:rFonts w:ascii="Arial" w:eastAsia="Times New Roman" w:hAnsi="Arial" w:cs="Arial"/>
          <w:color w:val="000000"/>
          <w:sz w:val="18"/>
          <w:szCs w:val="18"/>
          <w:lang w:eastAsia="hr-HR"/>
        </w:rPr>
        <w:t>UPRAVA GROBLJA</w:t>
      </w:r>
    </w:p>
    <w:sectPr w:rsidR="001931CB" w:rsidRPr="00871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5A"/>
    <w:rsid w:val="001070ED"/>
    <w:rsid w:val="001931CB"/>
    <w:rsid w:val="00360442"/>
    <w:rsid w:val="004050DD"/>
    <w:rsid w:val="00437749"/>
    <w:rsid w:val="00443EB4"/>
    <w:rsid w:val="0059505A"/>
    <w:rsid w:val="005A6C9C"/>
    <w:rsid w:val="005F7344"/>
    <w:rsid w:val="006A0C69"/>
    <w:rsid w:val="006B6A57"/>
    <w:rsid w:val="00826561"/>
    <w:rsid w:val="008714E2"/>
    <w:rsid w:val="00996786"/>
    <w:rsid w:val="00AD5753"/>
    <w:rsid w:val="00AF299D"/>
    <w:rsid w:val="00B07310"/>
    <w:rsid w:val="00B10D88"/>
    <w:rsid w:val="00B426D9"/>
    <w:rsid w:val="00B80C31"/>
    <w:rsid w:val="00CC19B7"/>
    <w:rsid w:val="00CE1C70"/>
    <w:rsid w:val="00CF4B09"/>
    <w:rsid w:val="00D23D6F"/>
    <w:rsid w:val="00EC0E6D"/>
    <w:rsid w:val="00F20F9C"/>
    <w:rsid w:val="00F646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8698C-FAC1-4387-9570-2E254340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59505A"/>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59505A"/>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5950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9505A"/>
    <w:rPr>
      <w:b/>
      <w:bCs/>
    </w:rPr>
  </w:style>
  <w:style w:type="character" w:customStyle="1" w:styleId="apple-converted-space">
    <w:name w:val="apple-converted-space"/>
    <w:basedOn w:val="Zadanifontodlomka"/>
    <w:rsid w:val="0059505A"/>
  </w:style>
  <w:style w:type="character" w:styleId="Hiperveza">
    <w:name w:val="Hyperlink"/>
    <w:basedOn w:val="Zadanifontodlomka"/>
    <w:uiPriority w:val="99"/>
    <w:semiHidden/>
    <w:unhideWhenUsed/>
    <w:rsid w:val="0059505A"/>
    <w:rPr>
      <w:color w:val="0000FF"/>
      <w:u w:val="single"/>
    </w:rPr>
  </w:style>
  <w:style w:type="paragraph" w:styleId="Bezproreda">
    <w:name w:val="No Spacing"/>
    <w:uiPriority w:val="1"/>
    <w:qFormat/>
    <w:rsid w:val="006B6A57"/>
    <w:pPr>
      <w:spacing w:after="0" w:line="240" w:lineRule="auto"/>
    </w:pPr>
  </w:style>
  <w:style w:type="paragraph" w:styleId="Tijeloteksta3">
    <w:name w:val="Body Text 3"/>
    <w:basedOn w:val="Normal"/>
    <w:link w:val="Tijeloteksta3Char"/>
    <w:unhideWhenUsed/>
    <w:rsid w:val="00B10D88"/>
    <w:pPr>
      <w:spacing w:after="0" w:line="240" w:lineRule="auto"/>
      <w:jc w:val="both"/>
    </w:pPr>
    <w:rPr>
      <w:rFonts w:ascii="Times New Roman" w:eastAsia="Times New Roman" w:hAnsi="Times New Roman" w:cs="Times New Roman"/>
      <w:sz w:val="20"/>
      <w:szCs w:val="20"/>
      <w:lang w:val="x-none" w:eastAsia="hr-HR"/>
    </w:rPr>
  </w:style>
  <w:style w:type="character" w:customStyle="1" w:styleId="Tijeloteksta3Char">
    <w:name w:val="Tijelo teksta 3 Char"/>
    <w:basedOn w:val="Zadanifontodlomka"/>
    <w:link w:val="Tijeloteksta3"/>
    <w:rsid w:val="00B10D88"/>
    <w:rPr>
      <w:rFonts w:ascii="Times New Roman" w:eastAsia="Times New Roman" w:hAnsi="Times New Roman" w:cs="Times New Roman"/>
      <w:sz w:val="20"/>
      <w:szCs w:val="20"/>
      <w:lang w:val="x-non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59437">
      <w:bodyDiv w:val="1"/>
      <w:marLeft w:val="0"/>
      <w:marRight w:val="0"/>
      <w:marTop w:val="0"/>
      <w:marBottom w:val="0"/>
      <w:divBdr>
        <w:top w:val="none" w:sz="0" w:space="0" w:color="auto"/>
        <w:left w:val="none" w:sz="0" w:space="0" w:color="auto"/>
        <w:bottom w:val="none" w:sz="0" w:space="0" w:color="auto"/>
        <w:right w:val="none" w:sz="0" w:space="0" w:color="auto"/>
      </w:divBdr>
    </w:div>
    <w:div w:id="921450858">
      <w:bodyDiv w:val="1"/>
      <w:marLeft w:val="0"/>
      <w:marRight w:val="0"/>
      <w:marTop w:val="0"/>
      <w:marBottom w:val="0"/>
      <w:divBdr>
        <w:top w:val="none" w:sz="0" w:space="0" w:color="auto"/>
        <w:left w:val="none" w:sz="0" w:space="0" w:color="auto"/>
        <w:bottom w:val="none" w:sz="0" w:space="0" w:color="auto"/>
        <w:right w:val="none" w:sz="0" w:space="0" w:color="auto"/>
      </w:divBdr>
    </w:div>
    <w:div w:id="1503155519">
      <w:bodyDiv w:val="1"/>
      <w:marLeft w:val="0"/>
      <w:marRight w:val="0"/>
      <w:marTop w:val="0"/>
      <w:marBottom w:val="0"/>
      <w:divBdr>
        <w:top w:val="none" w:sz="0" w:space="0" w:color="auto"/>
        <w:left w:val="none" w:sz="0" w:space="0" w:color="auto"/>
        <w:bottom w:val="none" w:sz="0" w:space="0" w:color="auto"/>
        <w:right w:val="none" w:sz="0" w:space="0" w:color="auto"/>
      </w:divBdr>
      <w:divsChild>
        <w:div w:id="468598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966</Words>
  <Characters>5507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Načelnik</cp:lastModifiedBy>
  <cp:revision>4</cp:revision>
  <dcterms:created xsi:type="dcterms:W3CDTF">2022-09-26T12:20:00Z</dcterms:created>
  <dcterms:modified xsi:type="dcterms:W3CDTF">2022-10-04T10:13:00Z</dcterms:modified>
</cp:coreProperties>
</file>